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2A" w:rsidRPr="000F3D03" w:rsidRDefault="00BA232A" w:rsidP="00BA232A">
      <w:pPr>
        <w:jc w:val="right"/>
        <w:rPr>
          <w:b/>
          <w:sz w:val="20"/>
        </w:rPr>
      </w:pPr>
      <w:bookmarkStart w:id="0" w:name="_GoBack"/>
      <w:bookmarkEnd w:id="0"/>
      <w:r w:rsidRPr="000F3D03">
        <w:rPr>
          <w:b/>
          <w:sz w:val="20"/>
        </w:rPr>
        <w:t>Проект вносит</w:t>
      </w:r>
    </w:p>
    <w:p w:rsidR="00BA232A" w:rsidRDefault="00BA232A" w:rsidP="00BA232A">
      <w:pPr>
        <w:jc w:val="right"/>
        <w:rPr>
          <w:b/>
          <w:sz w:val="20"/>
        </w:rPr>
      </w:pPr>
      <w:r>
        <w:rPr>
          <w:b/>
          <w:sz w:val="20"/>
        </w:rPr>
        <w:t>временно исполняющий обязанности</w:t>
      </w:r>
    </w:p>
    <w:p w:rsidR="00BA232A" w:rsidRPr="000F3D03" w:rsidRDefault="00BA232A" w:rsidP="00BA232A">
      <w:pPr>
        <w:jc w:val="right"/>
        <w:rPr>
          <w:b/>
          <w:sz w:val="20"/>
        </w:rPr>
      </w:pPr>
      <w:r>
        <w:rPr>
          <w:b/>
          <w:sz w:val="20"/>
        </w:rPr>
        <w:t>Г</w:t>
      </w:r>
      <w:r w:rsidRPr="000F3D03">
        <w:rPr>
          <w:b/>
          <w:sz w:val="20"/>
        </w:rPr>
        <w:t>убернатор</w:t>
      </w:r>
      <w:r>
        <w:rPr>
          <w:b/>
          <w:sz w:val="20"/>
        </w:rPr>
        <w:t>а</w:t>
      </w:r>
      <w:r w:rsidRPr="000F3D03">
        <w:rPr>
          <w:b/>
          <w:sz w:val="20"/>
        </w:rPr>
        <w:t xml:space="preserve"> Ярославской области</w:t>
      </w:r>
    </w:p>
    <w:p w:rsidR="00BA232A" w:rsidRPr="000F3D03" w:rsidRDefault="00BA232A" w:rsidP="00BA232A">
      <w:pPr>
        <w:jc w:val="right"/>
        <w:rPr>
          <w:b/>
          <w:sz w:val="20"/>
        </w:rPr>
      </w:pPr>
    </w:p>
    <w:p w:rsidR="00C52749" w:rsidRPr="00A50C42" w:rsidRDefault="00BA232A" w:rsidP="00BA232A">
      <w:pPr>
        <w:jc w:val="right"/>
        <w:rPr>
          <w:b/>
          <w:bCs/>
          <w:sz w:val="20"/>
        </w:rPr>
      </w:pPr>
      <w:r>
        <w:rPr>
          <w:b/>
          <w:sz w:val="20"/>
        </w:rPr>
        <w:t>М</w:t>
      </w:r>
      <w:r w:rsidRPr="000F3D03">
        <w:rPr>
          <w:b/>
          <w:sz w:val="20"/>
        </w:rPr>
        <w:t>.</w:t>
      </w:r>
      <w:r>
        <w:rPr>
          <w:b/>
          <w:sz w:val="20"/>
        </w:rPr>
        <w:t>Я</w:t>
      </w:r>
      <w:r w:rsidRPr="000F3D03">
        <w:rPr>
          <w:b/>
          <w:sz w:val="20"/>
        </w:rPr>
        <w:t xml:space="preserve">. </w:t>
      </w:r>
      <w:r>
        <w:rPr>
          <w:b/>
          <w:sz w:val="20"/>
        </w:rPr>
        <w:t>Евраев</w:t>
      </w:r>
    </w:p>
    <w:p w:rsidR="00C52749" w:rsidRPr="00A50C42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0C42">
        <w:rPr>
          <w:noProof/>
          <w:sz w:val="28"/>
          <w:szCs w:val="28"/>
        </w:rPr>
        <w:drawing>
          <wp:inline distT="0" distB="0" distL="0" distR="0" wp14:anchorId="5466FD8B" wp14:editId="0E19977D">
            <wp:extent cx="1371600" cy="1371600"/>
            <wp:effectExtent l="1905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749" w:rsidRPr="00A50C42" w:rsidRDefault="00C52749" w:rsidP="00C52749">
      <w:pPr>
        <w:jc w:val="center"/>
        <w:rPr>
          <w:b/>
          <w:bCs/>
          <w:sz w:val="36"/>
          <w:szCs w:val="20"/>
        </w:rPr>
      </w:pPr>
      <w:r w:rsidRPr="00A50C42">
        <w:rPr>
          <w:b/>
          <w:bCs/>
          <w:sz w:val="36"/>
          <w:szCs w:val="20"/>
        </w:rPr>
        <w:t>З А К О Н</w:t>
      </w:r>
    </w:p>
    <w:p w:rsidR="00C52749" w:rsidRPr="00A50C42" w:rsidRDefault="006B7DEC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0C42">
        <w:rPr>
          <w:b/>
          <w:bCs/>
          <w:sz w:val="28"/>
          <w:szCs w:val="20"/>
        </w:rPr>
        <w:t>ЯРОСЛАВСКОЙ ОБЛАСТИ</w:t>
      </w:r>
    </w:p>
    <w:p w:rsidR="00C52749" w:rsidRPr="00A50C42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52749" w:rsidRPr="00A50C42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0C42">
        <w:rPr>
          <w:b/>
          <w:bCs/>
          <w:sz w:val="28"/>
          <w:szCs w:val="28"/>
        </w:rPr>
        <w:t>Об областном бюджете на 20</w:t>
      </w:r>
      <w:r w:rsidR="00F44D89" w:rsidRPr="00A50C42">
        <w:rPr>
          <w:b/>
          <w:bCs/>
          <w:sz w:val="28"/>
          <w:szCs w:val="28"/>
        </w:rPr>
        <w:t>2</w:t>
      </w:r>
      <w:r w:rsidR="00B6574E">
        <w:rPr>
          <w:b/>
          <w:bCs/>
          <w:sz w:val="28"/>
          <w:szCs w:val="28"/>
        </w:rPr>
        <w:t>2</w:t>
      </w:r>
      <w:r w:rsidRPr="00A50C42">
        <w:rPr>
          <w:b/>
          <w:bCs/>
          <w:sz w:val="28"/>
          <w:szCs w:val="28"/>
        </w:rPr>
        <w:t xml:space="preserve"> год </w:t>
      </w:r>
    </w:p>
    <w:p w:rsidR="00C52749" w:rsidRPr="00A50C42" w:rsidRDefault="00C52749" w:rsidP="00C5274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0C42">
        <w:rPr>
          <w:b/>
          <w:bCs/>
          <w:sz w:val="28"/>
          <w:szCs w:val="28"/>
        </w:rPr>
        <w:t xml:space="preserve">и на плановый период </w:t>
      </w:r>
      <w:r w:rsidR="00B6574E">
        <w:rPr>
          <w:b/>
          <w:bCs/>
          <w:sz w:val="28"/>
          <w:szCs w:val="28"/>
        </w:rPr>
        <w:t>2023</w:t>
      </w:r>
      <w:r w:rsidRPr="00A50C42">
        <w:rPr>
          <w:b/>
          <w:bCs/>
          <w:sz w:val="28"/>
          <w:szCs w:val="28"/>
        </w:rPr>
        <w:t xml:space="preserve"> и </w:t>
      </w:r>
      <w:r w:rsidR="00B6574E">
        <w:rPr>
          <w:b/>
          <w:bCs/>
          <w:sz w:val="28"/>
          <w:szCs w:val="28"/>
        </w:rPr>
        <w:t>2024</w:t>
      </w:r>
      <w:r w:rsidRPr="00A50C42">
        <w:rPr>
          <w:b/>
          <w:bCs/>
          <w:sz w:val="28"/>
          <w:szCs w:val="28"/>
        </w:rPr>
        <w:t xml:space="preserve"> годов</w:t>
      </w:r>
    </w:p>
    <w:p w:rsidR="00C52749" w:rsidRPr="00A50C42" w:rsidRDefault="00C52749" w:rsidP="00C52749">
      <w:pPr>
        <w:jc w:val="both"/>
        <w:rPr>
          <w:b/>
          <w:smallCaps/>
          <w:sz w:val="28"/>
          <w:szCs w:val="28"/>
        </w:rPr>
      </w:pPr>
    </w:p>
    <w:p w:rsidR="006E4947" w:rsidRPr="00A50C42" w:rsidRDefault="006E4947" w:rsidP="00C52749">
      <w:pPr>
        <w:jc w:val="both"/>
        <w:rPr>
          <w:b/>
          <w:smallCaps/>
          <w:sz w:val="28"/>
          <w:szCs w:val="28"/>
        </w:rPr>
      </w:pPr>
    </w:p>
    <w:p w:rsidR="00C52749" w:rsidRPr="00A50C42" w:rsidRDefault="00C52749" w:rsidP="00C52749">
      <w:pPr>
        <w:jc w:val="both"/>
        <w:rPr>
          <w:szCs w:val="22"/>
        </w:rPr>
      </w:pPr>
      <w:r w:rsidRPr="00A50C42">
        <w:rPr>
          <w:szCs w:val="22"/>
        </w:rPr>
        <w:t>Принят Ярославской областной Думой</w:t>
      </w:r>
    </w:p>
    <w:p w:rsidR="00C52749" w:rsidRPr="00A50C42" w:rsidRDefault="00C52749" w:rsidP="00C52749">
      <w:pPr>
        <w:tabs>
          <w:tab w:val="left" w:pos="7230"/>
        </w:tabs>
        <w:jc w:val="both"/>
        <w:rPr>
          <w:szCs w:val="22"/>
        </w:rPr>
      </w:pPr>
      <w:r w:rsidRPr="00A50C42">
        <w:rPr>
          <w:szCs w:val="22"/>
        </w:rPr>
        <w:t>«___» ____________ 20</w:t>
      </w:r>
      <w:r w:rsidR="00762772" w:rsidRPr="00A50C42">
        <w:rPr>
          <w:szCs w:val="22"/>
        </w:rPr>
        <w:t>2</w:t>
      </w:r>
      <w:r w:rsidR="00B6574E">
        <w:rPr>
          <w:szCs w:val="22"/>
        </w:rPr>
        <w:t>1</w:t>
      </w:r>
      <w:r w:rsidRPr="00A50C42">
        <w:rPr>
          <w:szCs w:val="22"/>
        </w:rPr>
        <w:t xml:space="preserve"> года</w:t>
      </w:r>
    </w:p>
    <w:p w:rsidR="002F0436" w:rsidRPr="00A50C42" w:rsidRDefault="002F0436" w:rsidP="002F0436">
      <w:pPr>
        <w:ind w:firstLine="709"/>
        <w:jc w:val="both"/>
        <w:rPr>
          <w:b/>
          <w:smallCaps/>
          <w:sz w:val="28"/>
          <w:szCs w:val="28"/>
        </w:rPr>
      </w:pPr>
    </w:p>
    <w:p w:rsidR="006E4947" w:rsidRPr="00A50C42" w:rsidRDefault="006E4947" w:rsidP="002F0436">
      <w:pPr>
        <w:ind w:firstLine="709"/>
        <w:jc w:val="both"/>
        <w:rPr>
          <w:b/>
          <w:smallCaps/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1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1. Утвердить основные характеристики областного бюджета на 20</w:t>
      </w:r>
      <w:r w:rsidR="00F44D89" w:rsidRPr="00A50C42">
        <w:rPr>
          <w:sz w:val="28"/>
          <w:szCs w:val="28"/>
        </w:rPr>
        <w:t>2</w:t>
      </w:r>
      <w:r w:rsidR="00C45D69">
        <w:rPr>
          <w:sz w:val="28"/>
          <w:szCs w:val="28"/>
        </w:rPr>
        <w:t>2</w:t>
      </w:r>
      <w:r w:rsidRPr="00A50C42">
        <w:rPr>
          <w:sz w:val="28"/>
          <w:szCs w:val="28"/>
        </w:rPr>
        <w:t> год:</w:t>
      </w:r>
    </w:p>
    <w:p w:rsidR="00867212" w:rsidRPr="00A50C42" w:rsidRDefault="00867212" w:rsidP="00D75F1D">
      <w:pPr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C9496F">
        <w:rPr>
          <w:sz w:val="28"/>
          <w:szCs w:val="28"/>
        </w:rPr>
        <w:t>86 897 333 </w:t>
      </w:r>
      <w:r w:rsidR="00DE0C4D">
        <w:rPr>
          <w:sz w:val="28"/>
          <w:szCs w:val="28"/>
        </w:rPr>
        <w:t>9</w:t>
      </w:r>
      <w:r w:rsidR="00C9496F">
        <w:rPr>
          <w:sz w:val="28"/>
          <w:szCs w:val="28"/>
        </w:rPr>
        <w:t>04</w:t>
      </w:r>
      <w:r w:rsidRPr="00A50C42">
        <w:rPr>
          <w:sz w:val="28"/>
          <w:szCs w:val="28"/>
        </w:rPr>
        <w:t> рубл</w:t>
      </w:r>
      <w:r w:rsidR="00DE0C4D">
        <w:rPr>
          <w:sz w:val="28"/>
          <w:szCs w:val="28"/>
        </w:rPr>
        <w:t>я</w:t>
      </w:r>
      <w:r w:rsidRPr="00A50C42">
        <w:rPr>
          <w:sz w:val="28"/>
          <w:szCs w:val="28"/>
        </w:rPr>
        <w:t xml:space="preserve">; </w:t>
      </w:r>
    </w:p>
    <w:p w:rsidR="00867212" w:rsidRPr="00A50C42" w:rsidRDefault="00867212" w:rsidP="0039642A">
      <w:pPr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2) общий объем расходов областного бюджета в сумме </w:t>
      </w:r>
      <w:r w:rsidR="0039642A">
        <w:rPr>
          <w:sz w:val="28"/>
          <w:szCs w:val="28"/>
        </w:rPr>
        <w:t>86 897 333 904</w:t>
      </w:r>
      <w:r w:rsidRPr="00A50C42">
        <w:rPr>
          <w:sz w:val="28"/>
          <w:szCs w:val="28"/>
        </w:rPr>
        <w:t> рубл</w:t>
      </w:r>
      <w:r w:rsidR="00F44D89" w:rsidRPr="00A50C42">
        <w:rPr>
          <w:sz w:val="28"/>
          <w:szCs w:val="28"/>
        </w:rPr>
        <w:t>я</w:t>
      </w:r>
      <w:r w:rsidRPr="00A50C42">
        <w:rPr>
          <w:sz w:val="28"/>
          <w:szCs w:val="28"/>
        </w:rPr>
        <w:t>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>2. Утвердить основные характеристики областного бюджета на </w:t>
      </w:r>
      <w:r w:rsidR="00B6574E">
        <w:rPr>
          <w:sz w:val="28"/>
          <w:szCs w:val="28"/>
        </w:rPr>
        <w:t>2023</w:t>
      </w:r>
      <w:r w:rsidRPr="00A50C42">
        <w:rPr>
          <w:sz w:val="28"/>
          <w:szCs w:val="28"/>
        </w:rPr>
        <w:t xml:space="preserve"> год и на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 xml:space="preserve"> год:</w:t>
      </w:r>
    </w:p>
    <w:p w:rsidR="00867212" w:rsidRPr="00A50C42" w:rsidRDefault="00867212" w:rsidP="00D75F1D">
      <w:pPr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1) прогнозируемый общий объем доходов областного бюджета на </w:t>
      </w:r>
      <w:r w:rsidR="00B6574E">
        <w:rPr>
          <w:sz w:val="28"/>
          <w:szCs w:val="28"/>
        </w:rPr>
        <w:t>2023</w:t>
      </w:r>
      <w:r w:rsidRPr="00A50C42">
        <w:rPr>
          <w:sz w:val="28"/>
          <w:szCs w:val="28"/>
        </w:rPr>
        <w:t xml:space="preserve"> год в сумме </w:t>
      </w:r>
      <w:r w:rsidR="0039642A">
        <w:rPr>
          <w:sz w:val="28"/>
          <w:szCs w:val="28"/>
        </w:rPr>
        <w:t>91 527 963 000</w:t>
      </w:r>
      <w:r w:rsidRPr="00A50C42">
        <w:rPr>
          <w:sz w:val="28"/>
          <w:szCs w:val="28"/>
        </w:rPr>
        <w:t> рубл</w:t>
      </w:r>
      <w:r w:rsidR="0039642A">
        <w:rPr>
          <w:sz w:val="28"/>
          <w:szCs w:val="28"/>
        </w:rPr>
        <w:t>ей</w:t>
      </w:r>
      <w:r w:rsidRPr="00A50C42">
        <w:rPr>
          <w:sz w:val="28"/>
          <w:szCs w:val="28"/>
        </w:rPr>
        <w:t xml:space="preserve"> и на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 xml:space="preserve"> год в сумме </w:t>
      </w:r>
      <w:r w:rsidR="0039642A">
        <w:rPr>
          <w:sz w:val="28"/>
          <w:szCs w:val="28"/>
        </w:rPr>
        <w:t>95 621 459 900</w:t>
      </w:r>
      <w:r w:rsidRPr="00A50C42">
        <w:rPr>
          <w:sz w:val="28"/>
          <w:szCs w:val="28"/>
        </w:rPr>
        <w:t> рубл</w:t>
      </w:r>
      <w:r w:rsidR="00005AA0" w:rsidRPr="00A50C42">
        <w:rPr>
          <w:sz w:val="28"/>
          <w:szCs w:val="28"/>
        </w:rPr>
        <w:t>ей</w:t>
      </w:r>
      <w:r w:rsidRPr="00A50C42">
        <w:rPr>
          <w:sz w:val="28"/>
          <w:szCs w:val="28"/>
        </w:rPr>
        <w:t>;</w:t>
      </w:r>
    </w:p>
    <w:p w:rsidR="00867212" w:rsidRPr="00A50C42" w:rsidRDefault="00867212" w:rsidP="00D75F1D">
      <w:pPr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2) общий объем расходов областного бюджета на </w:t>
      </w:r>
      <w:r w:rsidR="00B6574E">
        <w:rPr>
          <w:sz w:val="28"/>
          <w:szCs w:val="28"/>
        </w:rPr>
        <w:t>2023</w:t>
      </w:r>
      <w:r w:rsidRPr="00A50C42">
        <w:rPr>
          <w:sz w:val="28"/>
          <w:szCs w:val="28"/>
        </w:rPr>
        <w:t xml:space="preserve"> год в сумме </w:t>
      </w:r>
      <w:r w:rsidR="0039642A">
        <w:rPr>
          <w:sz w:val="28"/>
          <w:szCs w:val="28"/>
        </w:rPr>
        <w:t>91 527 963 000</w:t>
      </w:r>
      <w:r w:rsidR="00005AA0" w:rsidRPr="00A50C42">
        <w:rPr>
          <w:sz w:val="28"/>
          <w:szCs w:val="28"/>
        </w:rPr>
        <w:t xml:space="preserve"> </w:t>
      </w:r>
      <w:r w:rsidRPr="00A50C42">
        <w:rPr>
          <w:sz w:val="28"/>
          <w:szCs w:val="28"/>
        </w:rPr>
        <w:t>рубл</w:t>
      </w:r>
      <w:r w:rsidR="00C35488">
        <w:rPr>
          <w:sz w:val="28"/>
          <w:szCs w:val="28"/>
        </w:rPr>
        <w:t>ей</w:t>
      </w:r>
      <w:r w:rsidRPr="00A50C42">
        <w:rPr>
          <w:sz w:val="28"/>
          <w:szCs w:val="28"/>
        </w:rPr>
        <w:t xml:space="preserve">, в том числе условно утвержденные расходы в сумме </w:t>
      </w:r>
      <w:r w:rsidR="0039642A">
        <w:rPr>
          <w:sz w:val="28"/>
          <w:szCs w:val="28"/>
        </w:rPr>
        <w:t xml:space="preserve">7 415 689 542 </w:t>
      </w:r>
      <w:r w:rsidRPr="00A50C42">
        <w:rPr>
          <w:sz w:val="28"/>
          <w:szCs w:val="28"/>
        </w:rPr>
        <w:t>рубл</w:t>
      </w:r>
      <w:r w:rsidR="0012656F">
        <w:rPr>
          <w:sz w:val="28"/>
          <w:szCs w:val="28"/>
        </w:rPr>
        <w:t>я</w:t>
      </w:r>
      <w:r w:rsidRPr="00A50C42">
        <w:rPr>
          <w:sz w:val="28"/>
          <w:szCs w:val="28"/>
        </w:rPr>
        <w:t xml:space="preserve">, и на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 xml:space="preserve"> год в сумме </w:t>
      </w:r>
      <w:r w:rsidR="0039642A">
        <w:rPr>
          <w:sz w:val="28"/>
          <w:szCs w:val="28"/>
        </w:rPr>
        <w:t>95 621 459 900</w:t>
      </w:r>
      <w:r w:rsidR="00005AA0" w:rsidRPr="00A50C42">
        <w:rPr>
          <w:sz w:val="28"/>
          <w:szCs w:val="28"/>
        </w:rPr>
        <w:t xml:space="preserve"> </w:t>
      </w:r>
      <w:r w:rsidRPr="00A50C42">
        <w:rPr>
          <w:sz w:val="28"/>
          <w:szCs w:val="28"/>
        </w:rPr>
        <w:t>рубл</w:t>
      </w:r>
      <w:r w:rsidR="00005AA0" w:rsidRPr="00A50C42">
        <w:rPr>
          <w:sz w:val="28"/>
          <w:szCs w:val="28"/>
        </w:rPr>
        <w:t>ей</w:t>
      </w:r>
      <w:r w:rsidRPr="00A50C42">
        <w:rPr>
          <w:sz w:val="28"/>
          <w:szCs w:val="28"/>
        </w:rPr>
        <w:t xml:space="preserve">, в том числе условно утвержденные расходы в сумме </w:t>
      </w:r>
      <w:r w:rsidR="0039642A">
        <w:rPr>
          <w:sz w:val="28"/>
          <w:szCs w:val="28"/>
        </w:rPr>
        <w:t>13 175 306 372</w:t>
      </w:r>
      <w:r w:rsidRPr="00A50C42">
        <w:rPr>
          <w:sz w:val="28"/>
          <w:szCs w:val="28"/>
        </w:rPr>
        <w:t> рубл</w:t>
      </w:r>
      <w:r w:rsidR="00005AA0" w:rsidRPr="00A50C42">
        <w:rPr>
          <w:sz w:val="28"/>
          <w:szCs w:val="28"/>
        </w:rPr>
        <w:t>я</w:t>
      </w:r>
      <w:r w:rsidRPr="00A50C42">
        <w:rPr>
          <w:sz w:val="28"/>
          <w:szCs w:val="28"/>
        </w:rPr>
        <w:t>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1. Доходы областного бюджета в 20</w:t>
      </w:r>
      <w:r w:rsidR="00A247A8" w:rsidRPr="00A50C42">
        <w:rPr>
          <w:sz w:val="28"/>
          <w:szCs w:val="28"/>
        </w:rPr>
        <w:t>2</w:t>
      </w:r>
      <w:r w:rsidR="001C5E24">
        <w:rPr>
          <w:sz w:val="28"/>
          <w:szCs w:val="28"/>
        </w:rPr>
        <w:t>2</w:t>
      </w:r>
      <w:r w:rsidRPr="00A50C42">
        <w:rPr>
          <w:sz w:val="28"/>
          <w:szCs w:val="28"/>
        </w:rPr>
        <w:t xml:space="preserve"> году и в плановом периоде </w:t>
      </w:r>
      <w:r w:rsidR="00B6574E">
        <w:rPr>
          <w:sz w:val="28"/>
          <w:szCs w:val="28"/>
        </w:rPr>
        <w:t>2023</w:t>
      </w:r>
      <w:r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 xml:space="preserve"> годов, за исключением доходов, указанных в </w:t>
      </w:r>
      <w:hyperlink r:id="rId10" w:history="1">
        <w:r w:rsidRPr="00A50C42">
          <w:rPr>
            <w:sz w:val="28"/>
            <w:szCs w:val="28"/>
          </w:rPr>
          <w:t>част</w:t>
        </w:r>
        <w:r w:rsidR="00140DAA" w:rsidRPr="00A50C42">
          <w:rPr>
            <w:sz w:val="28"/>
            <w:szCs w:val="28"/>
          </w:rPr>
          <w:t>ях</w:t>
        </w:r>
        <w:r w:rsidRPr="00A50C42">
          <w:rPr>
            <w:sz w:val="28"/>
            <w:szCs w:val="28"/>
          </w:rPr>
          <w:t xml:space="preserve"> 2</w:t>
        </w:r>
        <w:r w:rsidR="00140DAA" w:rsidRPr="00A50C42">
          <w:rPr>
            <w:sz w:val="28"/>
            <w:szCs w:val="28"/>
          </w:rPr>
          <w:t xml:space="preserve"> и 3</w:t>
        </w:r>
        <w:r w:rsidRPr="00A50C42">
          <w:rPr>
            <w:sz w:val="28"/>
            <w:szCs w:val="28"/>
          </w:rPr>
          <w:t xml:space="preserve"> настоящей ст</w:t>
        </w:r>
        <w:r w:rsidRPr="00A50C42">
          <w:rPr>
            <w:sz w:val="28"/>
            <w:szCs w:val="28"/>
          </w:rPr>
          <w:t>а</w:t>
        </w:r>
        <w:r w:rsidRPr="00A50C42">
          <w:rPr>
            <w:sz w:val="28"/>
            <w:szCs w:val="28"/>
          </w:rPr>
          <w:t>тьи</w:t>
        </w:r>
      </w:hyperlink>
      <w:r w:rsidRPr="00A50C42">
        <w:rPr>
          <w:sz w:val="28"/>
          <w:szCs w:val="28"/>
        </w:rPr>
        <w:t xml:space="preserve">, формируются в соответствии со </w:t>
      </w:r>
      <w:hyperlink r:id="rId11" w:history="1">
        <w:r w:rsidRPr="00A50C42">
          <w:rPr>
            <w:sz w:val="28"/>
            <w:szCs w:val="28"/>
          </w:rPr>
          <w:t>статьями 56</w:t>
        </w:r>
      </w:hyperlink>
      <w:r w:rsidRPr="00A50C42">
        <w:rPr>
          <w:sz w:val="28"/>
          <w:szCs w:val="28"/>
        </w:rPr>
        <w:t xml:space="preserve"> и </w:t>
      </w:r>
      <w:hyperlink r:id="rId12" w:history="1">
        <w:r w:rsidRPr="00A50C42">
          <w:rPr>
            <w:sz w:val="28"/>
            <w:szCs w:val="28"/>
          </w:rPr>
          <w:t>57</w:t>
        </w:r>
      </w:hyperlink>
      <w:r w:rsidRPr="00A50C42">
        <w:rPr>
          <w:sz w:val="28"/>
          <w:szCs w:val="28"/>
        </w:rPr>
        <w:t xml:space="preserve"> Бюджетного кодекса Ро</w:t>
      </w:r>
      <w:r w:rsidRPr="00A50C42">
        <w:rPr>
          <w:sz w:val="28"/>
          <w:szCs w:val="28"/>
        </w:rPr>
        <w:t>с</w:t>
      </w:r>
      <w:r w:rsidRPr="00A50C42">
        <w:rPr>
          <w:sz w:val="28"/>
          <w:szCs w:val="28"/>
        </w:rPr>
        <w:t xml:space="preserve">сийской Федерации с учетом положений Федерального </w:t>
      </w:r>
      <w:hyperlink r:id="rId13" w:history="1">
        <w:r w:rsidRPr="00A50C42">
          <w:rPr>
            <w:sz w:val="28"/>
            <w:szCs w:val="28"/>
          </w:rPr>
          <w:t>закона</w:t>
        </w:r>
      </w:hyperlink>
      <w:r w:rsidRPr="00A50C42">
        <w:rPr>
          <w:sz w:val="28"/>
          <w:szCs w:val="28"/>
        </w:rPr>
        <w:t xml:space="preserve"> «О федеральном бюджете на </w:t>
      </w:r>
      <w:r w:rsidR="00B6574E">
        <w:rPr>
          <w:sz w:val="28"/>
          <w:szCs w:val="28"/>
        </w:rPr>
        <w:t>2022</w:t>
      </w:r>
      <w:r w:rsidRPr="00A50C42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2023</w:t>
      </w:r>
      <w:r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 xml:space="preserve"> годов» и Закона Яр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lastRenderedPageBreak/>
        <w:t>славской области</w:t>
      </w:r>
      <w:r w:rsidR="00140DAA" w:rsidRPr="00A50C42">
        <w:rPr>
          <w:sz w:val="28"/>
          <w:szCs w:val="28"/>
        </w:rPr>
        <w:t xml:space="preserve"> от 30.06.2011 №</w:t>
      </w:r>
      <w:r w:rsidR="007F29B8">
        <w:rPr>
          <w:sz w:val="28"/>
          <w:szCs w:val="28"/>
        </w:rPr>
        <w:t> </w:t>
      </w:r>
      <w:r w:rsidR="00140DAA" w:rsidRPr="00A50C42">
        <w:rPr>
          <w:sz w:val="28"/>
          <w:szCs w:val="28"/>
        </w:rPr>
        <w:t xml:space="preserve">22-з </w:t>
      </w:r>
      <w:r w:rsidRPr="00A50C42">
        <w:rPr>
          <w:sz w:val="28"/>
          <w:szCs w:val="28"/>
        </w:rPr>
        <w:t>«О дорожном фонде Ярославской обл</w:t>
      </w:r>
      <w:r w:rsidRPr="00A50C42">
        <w:rPr>
          <w:sz w:val="28"/>
          <w:szCs w:val="28"/>
        </w:rPr>
        <w:t>а</w:t>
      </w:r>
      <w:r w:rsidRPr="00A50C42">
        <w:rPr>
          <w:sz w:val="28"/>
          <w:szCs w:val="28"/>
        </w:rPr>
        <w:t>сти и муниципальных дорожных фондах».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2. Налоговые доходы областного бюджета в </w:t>
      </w:r>
      <w:r w:rsidR="00B6574E">
        <w:rPr>
          <w:sz w:val="28"/>
          <w:szCs w:val="28"/>
        </w:rPr>
        <w:t>2022</w:t>
      </w:r>
      <w:r w:rsidRPr="00A50C42">
        <w:rPr>
          <w:sz w:val="28"/>
          <w:szCs w:val="28"/>
        </w:rPr>
        <w:t xml:space="preserve"> году и в плановом п</w:t>
      </w:r>
      <w:r w:rsidRPr="00A50C42">
        <w:rPr>
          <w:sz w:val="28"/>
          <w:szCs w:val="28"/>
        </w:rPr>
        <w:t>е</w:t>
      </w:r>
      <w:r w:rsidRPr="00A50C42">
        <w:rPr>
          <w:sz w:val="28"/>
          <w:szCs w:val="28"/>
        </w:rPr>
        <w:t xml:space="preserve">риоде </w:t>
      </w:r>
      <w:r w:rsidR="00B6574E">
        <w:rPr>
          <w:sz w:val="28"/>
          <w:szCs w:val="28"/>
        </w:rPr>
        <w:t>2023</w:t>
      </w:r>
      <w:r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 xml:space="preserve"> годов зачисляются в бюджеты муниципальных районов и г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t xml:space="preserve">родских округов по нормативам, установленным </w:t>
      </w:r>
      <w:hyperlink r:id="rId14" w:history="1">
        <w:r w:rsidRPr="00A50C42">
          <w:rPr>
            <w:sz w:val="28"/>
            <w:szCs w:val="28"/>
          </w:rPr>
          <w:t>Законом</w:t>
        </w:r>
      </w:hyperlink>
      <w:r w:rsidRPr="00A50C42">
        <w:rPr>
          <w:sz w:val="28"/>
          <w:szCs w:val="28"/>
        </w:rPr>
        <w:t xml:space="preserve"> Ярославской области </w:t>
      </w:r>
      <w:r w:rsidR="00F233A5" w:rsidRPr="00A50C42">
        <w:rPr>
          <w:sz w:val="28"/>
          <w:szCs w:val="28"/>
        </w:rPr>
        <w:t xml:space="preserve">от 07.10.2008 № 41-з </w:t>
      </w:r>
      <w:r w:rsidRPr="00A50C42">
        <w:rPr>
          <w:sz w:val="28"/>
          <w:szCs w:val="28"/>
        </w:rPr>
        <w:t>«О единых нормативах отчислений в местные бюджеты».</w:t>
      </w:r>
    </w:p>
    <w:p w:rsidR="00867212" w:rsidRPr="00A50C42" w:rsidRDefault="00140DAA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3. </w:t>
      </w:r>
      <w:r w:rsidR="00867212" w:rsidRPr="00A50C42">
        <w:rPr>
          <w:sz w:val="28"/>
          <w:szCs w:val="28"/>
        </w:rPr>
        <w:t xml:space="preserve">Доходы консолидированного бюджета Ярославской области от уплаты в </w:t>
      </w:r>
      <w:r w:rsidR="00B6574E">
        <w:rPr>
          <w:sz w:val="28"/>
          <w:szCs w:val="28"/>
        </w:rPr>
        <w:t>2022</w:t>
      </w:r>
      <w:r w:rsidR="00867212" w:rsidRPr="00A50C42">
        <w:rPr>
          <w:sz w:val="28"/>
          <w:szCs w:val="28"/>
        </w:rPr>
        <w:t xml:space="preserve"> году </w:t>
      </w:r>
      <w:r w:rsidR="00F233A5" w:rsidRPr="00A50C42">
        <w:rPr>
          <w:sz w:val="28"/>
          <w:szCs w:val="28"/>
        </w:rPr>
        <w:t xml:space="preserve">и в плановом периоде </w:t>
      </w:r>
      <w:r w:rsidR="00B6574E">
        <w:rPr>
          <w:sz w:val="28"/>
          <w:szCs w:val="28"/>
        </w:rPr>
        <w:t>2023</w:t>
      </w:r>
      <w:r w:rsidR="00F233A5"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2024</w:t>
      </w:r>
      <w:r w:rsidR="00F233A5" w:rsidRPr="00A50C42">
        <w:rPr>
          <w:sz w:val="28"/>
          <w:szCs w:val="28"/>
        </w:rPr>
        <w:t xml:space="preserve"> годов </w:t>
      </w:r>
      <w:r w:rsidR="00867212" w:rsidRPr="00A50C42">
        <w:rPr>
          <w:sz w:val="28"/>
          <w:szCs w:val="28"/>
        </w:rPr>
        <w:t xml:space="preserve"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зачисляются в бюджеты муниципальных образований Ярославской области в соответствии с Законом Ярославской области </w:t>
      </w:r>
      <w:r w:rsidR="00F233A5" w:rsidRPr="00A50C42">
        <w:rPr>
          <w:sz w:val="28"/>
          <w:szCs w:val="28"/>
        </w:rPr>
        <w:t>от</w:t>
      </w:r>
      <w:r w:rsidR="00E62449">
        <w:rPr>
          <w:sz w:val="28"/>
          <w:szCs w:val="28"/>
        </w:rPr>
        <w:t> </w:t>
      </w:r>
      <w:r w:rsidR="00F233A5" w:rsidRPr="00A50C42">
        <w:rPr>
          <w:sz w:val="28"/>
          <w:szCs w:val="28"/>
        </w:rPr>
        <w:t xml:space="preserve">30.06.2011 № 22-з </w:t>
      </w:r>
      <w:r w:rsidR="00867212" w:rsidRPr="00A50C42">
        <w:rPr>
          <w:sz w:val="28"/>
          <w:szCs w:val="28"/>
        </w:rPr>
        <w:t>«О дорожном фонде Ярославской области и муниципал</w:t>
      </w:r>
      <w:r w:rsidR="00867212" w:rsidRPr="00A50C42">
        <w:rPr>
          <w:sz w:val="28"/>
          <w:szCs w:val="28"/>
        </w:rPr>
        <w:t>ь</w:t>
      </w:r>
      <w:r w:rsidR="00867212" w:rsidRPr="00A50C42">
        <w:rPr>
          <w:sz w:val="28"/>
          <w:szCs w:val="28"/>
        </w:rPr>
        <w:t>ных дорожных фондах» по нормативам, установленным настоящим Законом.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3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Утвердить </w:t>
      </w:r>
      <w:hyperlink r:id="rId15" w:anchor="Par21987" w:history="1">
        <w:r w:rsidRPr="00A50C42">
          <w:rPr>
            <w:sz w:val="28"/>
            <w:szCs w:val="28"/>
          </w:rPr>
          <w:t>нормативы</w:t>
        </w:r>
      </w:hyperlink>
      <w:r w:rsidRPr="00A50C42">
        <w:rPr>
          <w:sz w:val="28"/>
          <w:szCs w:val="28"/>
        </w:rPr>
        <w:t xml:space="preserve"> распределения налоговых и неналоговых доходов консолидированного бюджета Ярославской области между областным и мес</w:t>
      </w:r>
      <w:r w:rsidRPr="00A50C42">
        <w:rPr>
          <w:sz w:val="28"/>
          <w:szCs w:val="28"/>
        </w:rPr>
        <w:t>т</w:t>
      </w:r>
      <w:r w:rsidRPr="00A50C42">
        <w:rPr>
          <w:sz w:val="28"/>
          <w:szCs w:val="28"/>
        </w:rPr>
        <w:t xml:space="preserve">ными бюджетами на </w:t>
      </w:r>
      <w:r w:rsidR="00B6574E">
        <w:rPr>
          <w:sz w:val="28"/>
          <w:szCs w:val="28"/>
        </w:rPr>
        <w:t>2022</w:t>
      </w:r>
      <w:r w:rsidRPr="00A50C42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2023</w:t>
      </w:r>
      <w:r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 xml:space="preserve"> годов согласно приложению 1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4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В </w:t>
      </w:r>
      <w:r w:rsidR="00B6574E">
        <w:rPr>
          <w:sz w:val="28"/>
          <w:szCs w:val="28"/>
        </w:rPr>
        <w:t>2022</w:t>
      </w:r>
      <w:r w:rsidRPr="00A50C42">
        <w:rPr>
          <w:sz w:val="28"/>
          <w:szCs w:val="28"/>
        </w:rPr>
        <w:t xml:space="preserve"> году и в плановом периоде </w:t>
      </w:r>
      <w:r w:rsidR="00B6574E">
        <w:rPr>
          <w:sz w:val="28"/>
          <w:szCs w:val="28"/>
        </w:rPr>
        <w:t>2023</w:t>
      </w:r>
      <w:r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 xml:space="preserve"> годов в областной бюджет зачисляется часть прибыли государственных унитарных предприятий Яросла</w:t>
      </w:r>
      <w:r w:rsidRPr="00A50C42">
        <w:rPr>
          <w:sz w:val="28"/>
          <w:szCs w:val="28"/>
        </w:rPr>
        <w:t>в</w:t>
      </w:r>
      <w:r w:rsidRPr="00A50C42">
        <w:rPr>
          <w:sz w:val="28"/>
          <w:szCs w:val="28"/>
        </w:rPr>
        <w:t>ской области в размере 25 процентов суммы прибыли, остающейся после упл</w:t>
      </w:r>
      <w:r w:rsidRPr="00A50C42">
        <w:rPr>
          <w:sz w:val="28"/>
          <w:szCs w:val="28"/>
        </w:rPr>
        <w:t>а</w:t>
      </w:r>
      <w:r w:rsidRPr="00A50C42">
        <w:rPr>
          <w:sz w:val="28"/>
          <w:szCs w:val="28"/>
        </w:rPr>
        <w:t>ты ими налогов и иных обязательных платежей в бюджеты всех уровней бю</w:t>
      </w:r>
      <w:r w:rsidRPr="00A50C42">
        <w:rPr>
          <w:sz w:val="28"/>
          <w:szCs w:val="28"/>
        </w:rPr>
        <w:t>д</w:t>
      </w:r>
      <w:r w:rsidRPr="00A50C42">
        <w:rPr>
          <w:sz w:val="28"/>
          <w:szCs w:val="28"/>
        </w:rPr>
        <w:t>жетной системы Российской Федерации.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5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нормативы распределения доходов от акцизов на автомобил</w:t>
      </w:r>
      <w:r w:rsidRPr="00A50C42">
        <w:rPr>
          <w:sz w:val="28"/>
          <w:szCs w:val="28"/>
        </w:rPr>
        <w:t>ь</w:t>
      </w:r>
      <w:r w:rsidRPr="00A50C42">
        <w:rPr>
          <w:sz w:val="28"/>
          <w:szCs w:val="28"/>
        </w:rPr>
        <w:t>ный и прямогонный бензин, дизельное топливо, моторные масла для дизельных и (или) карбюраторных (инжекторных) двигателей, производимые на террит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t>рии Российской Федерации, в бюджеты муниципальных образований Яросла</w:t>
      </w:r>
      <w:r w:rsidRPr="00A50C42">
        <w:rPr>
          <w:sz w:val="28"/>
          <w:szCs w:val="28"/>
        </w:rPr>
        <w:t>в</w:t>
      </w:r>
      <w:r w:rsidRPr="00A50C42">
        <w:rPr>
          <w:sz w:val="28"/>
          <w:szCs w:val="28"/>
        </w:rPr>
        <w:t xml:space="preserve">ской области на </w:t>
      </w:r>
      <w:r w:rsidR="00B6574E">
        <w:rPr>
          <w:sz w:val="28"/>
          <w:szCs w:val="28"/>
        </w:rPr>
        <w:t>2022</w:t>
      </w:r>
      <w:r w:rsidRPr="00A50C42">
        <w:rPr>
          <w:sz w:val="28"/>
          <w:szCs w:val="28"/>
        </w:rPr>
        <w:t xml:space="preserve"> год </w:t>
      </w:r>
      <w:r w:rsidR="00723701" w:rsidRPr="00A50C42">
        <w:rPr>
          <w:sz w:val="28"/>
          <w:szCs w:val="28"/>
        </w:rPr>
        <w:t xml:space="preserve">и на плановый период </w:t>
      </w:r>
      <w:r w:rsidR="00B6574E">
        <w:rPr>
          <w:sz w:val="28"/>
          <w:szCs w:val="28"/>
        </w:rPr>
        <w:t>2023</w:t>
      </w:r>
      <w:r w:rsidR="00723701"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2024</w:t>
      </w:r>
      <w:r w:rsidR="00723701" w:rsidRPr="00A50C42">
        <w:rPr>
          <w:sz w:val="28"/>
          <w:szCs w:val="28"/>
        </w:rPr>
        <w:t xml:space="preserve"> годов </w:t>
      </w:r>
      <w:r w:rsidRPr="00A50C42">
        <w:rPr>
          <w:sz w:val="28"/>
          <w:szCs w:val="28"/>
        </w:rPr>
        <w:t>согласно приложению 2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6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Утвердить </w:t>
      </w:r>
      <w:hyperlink r:id="rId16" w:anchor="Par21908" w:history="1">
        <w:r w:rsidRPr="00A50C42">
          <w:rPr>
            <w:sz w:val="28"/>
            <w:szCs w:val="28"/>
          </w:rPr>
          <w:t>нормативы</w:t>
        </w:r>
      </w:hyperlink>
      <w:r w:rsidRPr="00A50C42">
        <w:rPr>
          <w:sz w:val="28"/>
          <w:szCs w:val="28"/>
        </w:rPr>
        <w:t xml:space="preserve"> распределения доходов на </w:t>
      </w:r>
      <w:r w:rsidR="00B6574E">
        <w:rPr>
          <w:sz w:val="28"/>
          <w:szCs w:val="28"/>
        </w:rPr>
        <w:t>2022</w:t>
      </w:r>
      <w:r w:rsidRPr="00A50C42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2023</w:t>
      </w:r>
      <w:r w:rsidR="0039277B"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 xml:space="preserve"> годов, поступающих в бюджет Территориального фонда обязательного медицинского страхования Ярославской области, согласно пр</w:t>
      </w:r>
      <w:r w:rsidRPr="00A50C42">
        <w:rPr>
          <w:sz w:val="28"/>
          <w:szCs w:val="28"/>
        </w:rPr>
        <w:t>и</w:t>
      </w:r>
      <w:r w:rsidRPr="00A50C42">
        <w:rPr>
          <w:sz w:val="28"/>
          <w:szCs w:val="28"/>
        </w:rPr>
        <w:t>ложению 3 к настоящему Закону.</w:t>
      </w:r>
    </w:p>
    <w:p w:rsidR="0086721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7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прогнозируемые доходы областного бюджета в соответствии с классификацией доходов бюджетов Российской Федерации: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lastRenderedPageBreak/>
        <w:t xml:space="preserve">1) </w:t>
      </w:r>
      <w:hyperlink r:id="rId17" w:history="1">
        <w:r w:rsidRPr="00A50C42">
          <w:rPr>
            <w:sz w:val="28"/>
            <w:szCs w:val="28"/>
          </w:rPr>
          <w:t xml:space="preserve">на </w:t>
        </w:r>
        <w:r w:rsidR="00B6574E">
          <w:rPr>
            <w:sz w:val="28"/>
            <w:szCs w:val="28"/>
          </w:rPr>
          <w:t>2022</w:t>
        </w:r>
        <w:r w:rsidRPr="00A50C42">
          <w:rPr>
            <w:sz w:val="28"/>
            <w:szCs w:val="28"/>
          </w:rPr>
          <w:t xml:space="preserve"> год</w:t>
        </w:r>
      </w:hyperlink>
      <w:r w:rsidRPr="00A50C42">
        <w:rPr>
          <w:sz w:val="28"/>
          <w:szCs w:val="28"/>
        </w:rPr>
        <w:t xml:space="preserve"> согласно приложению </w:t>
      </w:r>
      <w:r w:rsidR="001C5E24">
        <w:rPr>
          <w:sz w:val="28"/>
          <w:szCs w:val="28"/>
        </w:rPr>
        <w:t>4</w:t>
      </w:r>
      <w:r w:rsidRPr="00A50C42">
        <w:rPr>
          <w:sz w:val="28"/>
          <w:szCs w:val="28"/>
        </w:rPr>
        <w:t xml:space="preserve"> к настоящему Закону;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2) </w:t>
      </w:r>
      <w:hyperlink r:id="rId18" w:history="1">
        <w:r w:rsidRPr="00A50C42">
          <w:rPr>
            <w:sz w:val="28"/>
            <w:szCs w:val="28"/>
          </w:rPr>
          <w:t xml:space="preserve">на плановый период </w:t>
        </w:r>
        <w:r w:rsidR="00B6574E">
          <w:rPr>
            <w:sz w:val="28"/>
            <w:szCs w:val="28"/>
          </w:rPr>
          <w:t>2023</w:t>
        </w:r>
        <w:r w:rsidRPr="00A50C42">
          <w:rPr>
            <w:sz w:val="28"/>
            <w:szCs w:val="28"/>
          </w:rPr>
          <w:t xml:space="preserve"> и </w:t>
        </w:r>
        <w:r w:rsidR="00B6574E">
          <w:rPr>
            <w:sz w:val="28"/>
            <w:szCs w:val="28"/>
          </w:rPr>
          <w:t>2024</w:t>
        </w:r>
        <w:r w:rsidRPr="00A50C42">
          <w:rPr>
            <w:sz w:val="28"/>
            <w:szCs w:val="28"/>
          </w:rPr>
          <w:t xml:space="preserve"> годов</w:t>
        </w:r>
      </w:hyperlink>
      <w:r w:rsidRPr="00A50C42">
        <w:rPr>
          <w:sz w:val="28"/>
          <w:szCs w:val="28"/>
        </w:rPr>
        <w:t xml:space="preserve"> согласно приложению </w:t>
      </w:r>
      <w:r w:rsidR="001C5E24">
        <w:rPr>
          <w:sz w:val="28"/>
          <w:szCs w:val="28"/>
        </w:rPr>
        <w:t>5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 xml:space="preserve">Статья </w:t>
      </w:r>
      <w:r w:rsidR="001C5E24">
        <w:rPr>
          <w:b/>
          <w:sz w:val="28"/>
          <w:szCs w:val="28"/>
        </w:rPr>
        <w:t>8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расходы областного бюджета по целевым статьям (госуда</w:t>
      </w:r>
      <w:r w:rsidRPr="00A50C42">
        <w:rPr>
          <w:sz w:val="28"/>
          <w:szCs w:val="28"/>
        </w:rPr>
        <w:t>р</w:t>
      </w:r>
      <w:r w:rsidRPr="00A50C42">
        <w:rPr>
          <w:sz w:val="28"/>
          <w:szCs w:val="28"/>
        </w:rPr>
        <w:t>ственным программам и непрограммным направлениям деятельности) и гру</w:t>
      </w:r>
      <w:r w:rsidRPr="00A50C42">
        <w:rPr>
          <w:sz w:val="28"/>
          <w:szCs w:val="28"/>
        </w:rPr>
        <w:t>п</w:t>
      </w:r>
      <w:r w:rsidRPr="00A50C42">
        <w:rPr>
          <w:sz w:val="28"/>
          <w:szCs w:val="28"/>
        </w:rPr>
        <w:t>пам видов расходов классификации расходов бюджетов Российской Федер</w:t>
      </w:r>
      <w:r w:rsidRPr="00A50C42">
        <w:rPr>
          <w:sz w:val="28"/>
          <w:szCs w:val="28"/>
        </w:rPr>
        <w:t>а</w:t>
      </w:r>
      <w:r w:rsidRPr="00A50C42">
        <w:rPr>
          <w:sz w:val="28"/>
          <w:szCs w:val="28"/>
        </w:rPr>
        <w:t>ции: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1) </w:t>
      </w:r>
      <w:hyperlink r:id="rId19" w:history="1">
        <w:r w:rsidRPr="00A50C42">
          <w:rPr>
            <w:sz w:val="28"/>
            <w:szCs w:val="28"/>
          </w:rPr>
          <w:t xml:space="preserve">на </w:t>
        </w:r>
        <w:r w:rsidR="00B6574E">
          <w:rPr>
            <w:sz w:val="28"/>
            <w:szCs w:val="28"/>
          </w:rPr>
          <w:t>2022</w:t>
        </w:r>
        <w:r w:rsidR="001B4399" w:rsidRPr="00A50C42">
          <w:rPr>
            <w:sz w:val="28"/>
            <w:szCs w:val="28"/>
          </w:rPr>
          <w:t xml:space="preserve"> </w:t>
        </w:r>
        <w:r w:rsidRPr="00A50C42">
          <w:rPr>
            <w:sz w:val="28"/>
            <w:szCs w:val="28"/>
          </w:rPr>
          <w:t>год</w:t>
        </w:r>
      </w:hyperlink>
      <w:r w:rsidRPr="00A50C42">
        <w:rPr>
          <w:sz w:val="28"/>
          <w:szCs w:val="28"/>
        </w:rPr>
        <w:t xml:space="preserve"> согласно приложению </w:t>
      </w:r>
      <w:r w:rsidR="001C5E24">
        <w:rPr>
          <w:sz w:val="28"/>
          <w:szCs w:val="28"/>
        </w:rPr>
        <w:t>6</w:t>
      </w:r>
      <w:r w:rsidRPr="00A50C42">
        <w:rPr>
          <w:sz w:val="28"/>
          <w:szCs w:val="28"/>
        </w:rPr>
        <w:t xml:space="preserve"> к настоящему Закону;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2) </w:t>
      </w:r>
      <w:hyperlink r:id="rId20" w:history="1">
        <w:r w:rsidRPr="00A50C42">
          <w:rPr>
            <w:sz w:val="28"/>
            <w:szCs w:val="28"/>
          </w:rPr>
          <w:t xml:space="preserve">на плановый период </w:t>
        </w:r>
        <w:r w:rsidR="00B6574E">
          <w:rPr>
            <w:sz w:val="28"/>
            <w:szCs w:val="28"/>
          </w:rPr>
          <w:t>2023</w:t>
        </w:r>
        <w:r w:rsidR="0039277B" w:rsidRPr="00A50C42">
          <w:rPr>
            <w:sz w:val="28"/>
            <w:szCs w:val="28"/>
          </w:rPr>
          <w:t xml:space="preserve"> и </w:t>
        </w:r>
        <w:r w:rsidR="00B6574E">
          <w:rPr>
            <w:sz w:val="28"/>
            <w:szCs w:val="28"/>
          </w:rPr>
          <w:t>2024</w:t>
        </w:r>
        <w:r w:rsidRPr="00A50C42">
          <w:rPr>
            <w:sz w:val="28"/>
            <w:szCs w:val="28"/>
          </w:rPr>
          <w:t xml:space="preserve"> годов</w:t>
        </w:r>
      </w:hyperlink>
      <w:r w:rsidRPr="00A50C42">
        <w:rPr>
          <w:sz w:val="28"/>
          <w:szCs w:val="28"/>
        </w:rPr>
        <w:t xml:space="preserve"> согласно приложению </w:t>
      </w:r>
      <w:r w:rsidR="001C5E24">
        <w:rPr>
          <w:sz w:val="28"/>
          <w:szCs w:val="28"/>
        </w:rPr>
        <w:t>7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 xml:space="preserve">Статья </w:t>
      </w:r>
      <w:r w:rsidR="001C5E24">
        <w:rPr>
          <w:b/>
          <w:sz w:val="28"/>
          <w:szCs w:val="28"/>
        </w:rPr>
        <w:t>9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ведомственную структуру расходов областного бюджета: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1) </w:t>
      </w:r>
      <w:hyperlink r:id="rId21" w:history="1">
        <w:r w:rsidRPr="00A50C42">
          <w:rPr>
            <w:sz w:val="28"/>
            <w:szCs w:val="28"/>
          </w:rPr>
          <w:t xml:space="preserve">на </w:t>
        </w:r>
        <w:r w:rsidR="00B6574E">
          <w:rPr>
            <w:sz w:val="28"/>
            <w:szCs w:val="28"/>
          </w:rPr>
          <w:t>2022</w:t>
        </w:r>
        <w:r w:rsidRPr="00A50C42">
          <w:rPr>
            <w:sz w:val="28"/>
            <w:szCs w:val="28"/>
          </w:rPr>
          <w:t xml:space="preserve"> год</w:t>
        </w:r>
      </w:hyperlink>
      <w:r w:rsidRPr="00A50C42">
        <w:rPr>
          <w:sz w:val="28"/>
          <w:szCs w:val="28"/>
        </w:rPr>
        <w:t xml:space="preserve"> согласно приложению </w:t>
      </w:r>
      <w:r w:rsidR="001C5E24">
        <w:rPr>
          <w:sz w:val="28"/>
          <w:szCs w:val="28"/>
        </w:rPr>
        <w:t>8</w:t>
      </w:r>
      <w:r w:rsidRPr="00A50C42">
        <w:rPr>
          <w:sz w:val="28"/>
          <w:szCs w:val="28"/>
        </w:rPr>
        <w:t xml:space="preserve"> к настоящему Закону;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2) </w:t>
      </w:r>
      <w:hyperlink r:id="rId22" w:history="1">
        <w:r w:rsidRPr="00A50C42">
          <w:rPr>
            <w:sz w:val="28"/>
            <w:szCs w:val="28"/>
          </w:rPr>
          <w:t xml:space="preserve">на плановый период </w:t>
        </w:r>
        <w:r w:rsidR="00B6574E">
          <w:rPr>
            <w:sz w:val="28"/>
            <w:szCs w:val="28"/>
          </w:rPr>
          <w:t>2023</w:t>
        </w:r>
        <w:r w:rsidR="0039277B" w:rsidRPr="00A50C42">
          <w:rPr>
            <w:sz w:val="28"/>
            <w:szCs w:val="28"/>
          </w:rPr>
          <w:t xml:space="preserve"> и </w:t>
        </w:r>
        <w:r w:rsidR="00B6574E">
          <w:rPr>
            <w:sz w:val="28"/>
            <w:szCs w:val="28"/>
          </w:rPr>
          <w:t>2024</w:t>
        </w:r>
        <w:r w:rsidRPr="00A50C42">
          <w:rPr>
            <w:sz w:val="28"/>
            <w:szCs w:val="28"/>
          </w:rPr>
          <w:t xml:space="preserve"> годов</w:t>
        </w:r>
      </w:hyperlink>
      <w:r w:rsidRPr="00A50C42">
        <w:rPr>
          <w:sz w:val="28"/>
          <w:szCs w:val="28"/>
        </w:rPr>
        <w:t xml:space="preserve"> согласно приложению </w:t>
      </w:r>
      <w:r w:rsidR="001C5E24">
        <w:rPr>
          <w:sz w:val="28"/>
          <w:szCs w:val="28"/>
        </w:rPr>
        <w:t>9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C5E24" w:rsidRDefault="001C5E24" w:rsidP="00E85DC0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0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перечень бюджетных ассигнований, предусмотренных на по</w:t>
      </w:r>
      <w:r w:rsidRPr="00A50C42">
        <w:rPr>
          <w:sz w:val="28"/>
          <w:szCs w:val="28"/>
        </w:rPr>
        <w:t>д</w:t>
      </w:r>
      <w:r w:rsidRPr="00A50C42">
        <w:rPr>
          <w:sz w:val="28"/>
          <w:szCs w:val="28"/>
        </w:rPr>
        <w:t xml:space="preserve">держку семьи и детства на </w:t>
      </w:r>
      <w:r w:rsidR="00B6574E">
        <w:rPr>
          <w:sz w:val="28"/>
          <w:szCs w:val="28"/>
        </w:rPr>
        <w:t>2022</w:t>
      </w:r>
      <w:r w:rsidRPr="00A50C42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2023</w:t>
      </w:r>
      <w:r w:rsidR="0039277B"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> годов, согласно приложению 1</w:t>
      </w:r>
      <w:r w:rsidR="00091418">
        <w:rPr>
          <w:sz w:val="28"/>
          <w:szCs w:val="28"/>
        </w:rPr>
        <w:t>0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1</w:t>
      </w:r>
      <w:r w:rsidR="009628E6">
        <w:rPr>
          <w:b/>
          <w:sz w:val="28"/>
          <w:szCs w:val="28"/>
        </w:rPr>
        <w:t>1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общий объем бюджетных ассигнований на исполнение пу</w:t>
      </w:r>
      <w:r w:rsidRPr="00A50C42">
        <w:rPr>
          <w:sz w:val="28"/>
          <w:szCs w:val="28"/>
        </w:rPr>
        <w:t>б</w:t>
      </w:r>
      <w:r w:rsidRPr="00A50C42">
        <w:rPr>
          <w:sz w:val="28"/>
          <w:szCs w:val="28"/>
        </w:rPr>
        <w:t xml:space="preserve">личных нормативных обязательств на </w:t>
      </w:r>
      <w:r w:rsidR="00B6574E">
        <w:rPr>
          <w:sz w:val="28"/>
          <w:szCs w:val="28"/>
        </w:rPr>
        <w:t>2022</w:t>
      </w:r>
      <w:r w:rsidRPr="00A50C42">
        <w:rPr>
          <w:sz w:val="28"/>
          <w:szCs w:val="28"/>
        </w:rPr>
        <w:t xml:space="preserve"> год в сумме </w:t>
      </w:r>
      <w:r w:rsidR="00F230ED">
        <w:rPr>
          <w:sz w:val="28"/>
          <w:szCs w:val="28"/>
        </w:rPr>
        <w:t>445 454 687</w:t>
      </w:r>
      <w:r w:rsidR="009203D6">
        <w:rPr>
          <w:sz w:val="28"/>
          <w:szCs w:val="28"/>
        </w:rPr>
        <w:t> </w:t>
      </w:r>
      <w:r w:rsidRPr="00A50C42">
        <w:rPr>
          <w:sz w:val="28"/>
          <w:szCs w:val="28"/>
        </w:rPr>
        <w:t>рубл</w:t>
      </w:r>
      <w:r w:rsidR="00F230ED">
        <w:rPr>
          <w:sz w:val="28"/>
          <w:szCs w:val="28"/>
        </w:rPr>
        <w:t>ей</w:t>
      </w:r>
      <w:r w:rsidRPr="00A50C42">
        <w:rPr>
          <w:sz w:val="28"/>
          <w:szCs w:val="28"/>
        </w:rPr>
        <w:t xml:space="preserve">, на </w:t>
      </w:r>
      <w:r w:rsidR="00B6574E">
        <w:rPr>
          <w:sz w:val="28"/>
          <w:szCs w:val="28"/>
        </w:rPr>
        <w:t>2023</w:t>
      </w:r>
      <w:r w:rsidRPr="00A50C42">
        <w:rPr>
          <w:sz w:val="28"/>
          <w:szCs w:val="28"/>
        </w:rPr>
        <w:t xml:space="preserve"> год в сумме </w:t>
      </w:r>
      <w:r w:rsidR="00F230ED">
        <w:rPr>
          <w:sz w:val="28"/>
          <w:szCs w:val="28"/>
        </w:rPr>
        <w:t>445 424 037</w:t>
      </w:r>
      <w:r w:rsidRPr="00A50C42">
        <w:rPr>
          <w:sz w:val="28"/>
          <w:szCs w:val="28"/>
        </w:rPr>
        <w:t> рубл</w:t>
      </w:r>
      <w:r w:rsidR="00F230ED">
        <w:rPr>
          <w:sz w:val="28"/>
          <w:szCs w:val="28"/>
        </w:rPr>
        <w:t>ей</w:t>
      </w:r>
      <w:r w:rsidRPr="00A50C42">
        <w:rPr>
          <w:sz w:val="28"/>
          <w:szCs w:val="28"/>
        </w:rPr>
        <w:t xml:space="preserve"> и на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 xml:space="preserve"> год в сумме </w:t>
      </w:r>
      <w:r w:rsidR="00F230ED">
        <w:rPr>
          <w:sz w:val="28"/>
          <w:szCs w:val="28"/>
        </w:rPr>
        <w:t>445 414 037</w:t>
      </w:r>
      <w:r w:rsidRPr="00A50C42">
        <w:rPr>
          <w:sz w:val="28"/>
          <w:szCs w:val="28"/>
        </w:rPr>
        <w:t> рубл</w:t>
      </w:r>
      <w:r w:rsidR="002B7CE0" w:rsidRPr="00A50C42">
        <w:rPr>
          <w:sz w:val="28"/>
          <w:szCs w:val="28"/>
        </w:rPr>
        <w:t>ей</w:t>
      </w:r>
      <w:r w:rsidRPr="00A50C42">
        <w:rPr>
          <w:sz w:val="28"/>
          <w:szCs w:val="28"/>
        </w:rPr>
        <w:t>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1</w:t>
      </w:r>
      <w:r w:rsidR="009628E6">
        <w:rPr>
          <w:b/>
          <w:sz w:val="28"/>
          <w:szCs w:val="28"/>
        </w:rPr>
        <w:t>2</w:t>
      </w:r>
    </w:p>
    <w:p w:rsidR="00F14009" w:rsidRPr="00A50C42" w:rsidRDefault="00F14009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Утвердить объем бюджетных ассигнований дорожного фонда на </w:t>
      </w:r>
      <w:r w:rsidR="00B6574E">
        <w:rPr>
          <w:sz w:val="28"/>
          <w:szCs w:val="28"/>
        </w:rPr>
        <w:t>2022</w:t>
      </w:r>
      <w:r w:rsidRPr="00A50C42">
        <w:rPr>
          <w:sz w:val="28"/>
          <w:szCs w:val="28"/>
        </w:rPr>
        <w:t xml:space="preserve"> год в сумме </w:t>
      </w:r>
      <w:r w:rsidR="00F230ED">
        <w:rPr>
          <w:sz w:val="28"/>
          <w:szCs w:val="28"/>
        </w:rPr>
        <w:t xml:space="preserve">8 542 799 011 </w:t>
      </w:r>
      <w:r w:rsidRPr="00A50C42">
        <w:rPr>
          <w:sz w:val="28"/>
          <w:szCs w:val="28"/>
        </w:rPr>
        <w:t xml:space="preserve">рублей, на </w:t>
      </w:r>
      <w:r w:rsidR="00B6574E">
        <w:rPr>
          <w:sz w:val="28"/>
          <w:szCs w:val="28"/>
        </w:rPr>
        <w:t>2023</w:t>
      </w:r>
      <w:r w:rsidRPr="00A50C42">
        <w:rPr>
          <w:sz w:val="28"/>
          <w:szCs w:val="28"/>
        </w:rPr>
        <w:t xml:space="preserve"> год в сумме </w:t>
      </w:r>
      <w:r w:rsidR="00F230ED">
        <w:rPr>
          <w:sz w:val="28"/>
          <w:szCs w:val="28"/>
        </w:rPr>
        <w:t>8 715 190 981</w:t>
      </w:r>
      <w:r w:rsidRPr="00A50C42">
        <w:rPr>
          <w:sz w:val="28"/>
          <w:szCs w:val="28"/>
        </w:rPr>
        <w:t> рубл</w:t>
      </w:r>
      <w:r w:rsidR="00F230ED">
        <w:rPr>
          <w:sz w:val="28"/>
          <w:szCs w:val="28"/>
        </w:rPr>
        <w:t>ь</w:t>
      </w:r>
      <w:r w:rsidRPr="00A50C42">
        <w:rPr>
          <w:sz w:val="28"/>
          <w:szCs w:val="28"/>
        </w:rPr>
        <w:t xml:space="preserve"> и на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 xml:space="preserve"> год в сумме </w:t>
      </w:r>
      <w:r w:rsidR="00F230ED">
        <w:rPr>
          <w:sz w:val="28"/>
          <w:szCs w:val="28"/>
        </w:rPr>
        <w:t>9 051 514 656</w:t>
      </w:r>
      <w:r w:rsidRPr="00A50C42">
        <w:rPr>
          <w:sz w:val="28"/>
          <w:szCs w:val="28"/>
        </w:rPr>
        <w:t> рублей.</w:t>
      </w:r>
    </w:p>
    <w:p w:rsidR="0086721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D13877" w:rsidRPr="004A1FF6" w:rsidRDefault="00D13877" w:rsidP="00D138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A1FF6">
        <w:rPr>
          <w:rFonts w:ascii="Times New Roman" w:hAnsi="Times New Roman" w:cs="Times New Roman"/>
          <w:sz w:val="28"/>
          <w:szCs w:val="28"/>
        </w:rPr>
        <w:t>Статья 13</w:t>
      </w:r>
    </w:p>
    <w:p w:rsidR="00D13877" w:rsidRPr="00AC4065" w:rsidRDefault="00D13877" w:rsidP="00D1387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A1FF6">
        <w:rPr>
          <w:rFonts w:ascii="Times New Roman" w:hAnsi="Times New Roman" w:cs="Times New Roman"/>
          <w:b w:val="0"/>
          <w:sz w:val="28"/>
          <w:szCs w:val="28"/>
        </w:rPr>
        <w:t xml:space="preserve">Утвердить объем межбюджетных трансфертов бюджету Пенсионного фонда Российской Федерации на 2022 год в сумме </w:t>
      </w:r>
      <w:r w:rsidR="004A1FF6" w:rsidRPr="004A1FF6">
        <w:rPr>
          <w:rFonts w:ascii="Times New Roman" w:hAnsi="Times New Roman" w:cs="Times New Roman"/>
          <w:b w:val="0"/>
          <w:sz w:val="28"/>
          <w:szCs w:val="28"/>
        </w:rPr>
        <w:t>18 932 000</w:t>
      </w:r>
      <w:r w:rsidRPr="004A1FF6">
        <w:rPr>
          <w:rFonts w:ascii="Times New Roman" w:hAnsi="Times New Roman" w:cs="Times New Roman"/>
          <w:b w:val="0"/>
          <w:sz w:val="28"/>
          <w:szCs w:val="28"/>
        </w:rPr>
        <w:t xml:space="preserve"> рублей</w:t>
      </w:r>
      <w:r w:rsidR="004A1FF6" w:rsidRPr="004A1FF6">
        <w:rPr>
          <w:rFonts w:ascii="Times New Roman" w:hAnsi="Times New Roman" w:cs="Times New Roman"/>
          <w:b w:val="0"/>
          <w:sz w:val="28"/>
          <w:szCs w:val="28"/>
        </w:rPr>
        <w:t>, на 2023</w:t>
      </w:r>
      <w:r w:rsidR="00995AF9">
        <w:rPr>
          <w:rFonts w:ascii="Times New Roman" w:hAnsi="Times New Roman" w:cs="Times New Roman"/>
          <w:b w:val="0"/>
          <w:sz w:val="28"/>
          <w:szCs w:val="28"/>
        </w:rPr>
        <w:t> </w:t>
      </w:r>
      <w:r w:rsidR="004A1FF6" w:rsidRPr="004A1FF6">
        <w:rPr>
          <w:rFonts w:ascii="Times New Roman" w:hAnsi="Times New Roman" w:cs="Times New Roman"/>
          <w:b w:val="0"/>
          <w:sz w:val="28"/>
          <w:szCs w:val="28"/>
        </w:rPr>
        <w:t>год в сумме 18 932 000 рублей</w:t>
      </w:r>
      <w:r w:rsidR="00E71F20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4A1FF6" w:rsidRPr="004A1FF6">
        <w:rPr>
          <w:rFonts w:ascii="Times New Roman" w:hAnsi="Times New Roman" w:cs="Times New Roman"/>
          <w:b w:val="0"/>
          <w:sz w:val="28"/>
          <w:szCs w:val="28"/>
        </w:rPr>
        <w:t xml:space="preserve"> на 2024 год в сумме 18 932 000 рублей</w:t>
      </w:r>
      <w:r w:rsidRPr="004A1FF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3877" w:rsidRDefault="00D13877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1</w:t>
      </w:r>
      <w:r w:rsidR="009628E6">
        <w:rPr>
          <w:b/>
          <w:sz w:val="28"/>
          <w:szCs w:val="28"/>
        </w:rPr>
        <w:t>4</w:t>
      </w:r>
    </w:p>
    <w:p w:rsidR="00747C79" w:rsidRPr="00A50C42" w:rsidRDefault="00747C79" w:rsidP="00D75F1D">
      <w:pPr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1. Утвердить резервный фонд Правительства Ярославской области </w:t>
      </w:r>
      <w:bookmarkStart w:id="1" w:name="OLE_LINK3"/>
      <w:bookmarkStart w:id="2" w:name="OLE_LINK4"/>
      <w:r w:rsidRPr="00A50C42">
        <w:rPr>
          <w:sz w:val="28"/>
          <w:szCs w:val="28"/>
        </w:rPr>
        <w:t xml:space="preserve">на </w:t>
      </w:r>
      <w:r w:rsidR="00B6574E">
        <w:rPr>
          <w:sz w:val="28"/>
          <w:szCs w:val="28"/>
        </w:rPr>
        <w:t>2022</w:t>
      </w:r>
      <w:r w:rsidRPr="00A50C42">
        <w:rPr>
          <w:sz w:val="28"/>
          <w:szCs w:val="28"/>
        </w:rPr>
        <w:t xml:space="preserve"> год в сумме </w:t>
      </w:r>
      <w:r w:rsidRPr="004A1FF6">
        <w:rPr>
          <w:sz w:val="28"/>
          <w:szCs w:val="28"/>
        </w:rPr>
        <w:t xml:space="preserve">100 000 000 рублей, на </w:t>
      </w:r>
      <w:r w:rsidR="00B6574E" w:rsidRPr="004A1FF6">
        <w:rPr>
          <w:sz w:val="28"/>
          <w:szCs w:val="28"/>
        </w:rPr>
        <w:t>2023</w:t>
      </w:r>
      <w:r w:rsidRPr="004A1FF6">
        <w:rPr>
          <w:sz w:val="28"/>
          <w:szCs w:val="28"/>
        </w:rPr>
        <w:t xml:space="preserve"> год в сумме 100 000 000 рублей и на </w:t>
      </w:r>
      <w:r w:rsidR="00B6574E" w:rsidRPr="004A1FF6">
        <w:rPr>
          <w:sz w:val="28"/>
          <w:szCs w:val="28"/>
        </w:rPr>
        <w:t>2024</w:t>
      </w:r>
      <w:r w:rsidRPr="004A1FF6">
        <w:rPr>
          <w:sz w:val="28"/>
          <w:szCs w:val="28"/>
        </w:rPr>
        <w:t xml:space="preserve"> год в сумме 100 000 000 рублей.</w:t>
      </w:r>
    </w:p>
    <w:bookmarkEnd w:id="1"/>
    <w:bookmarkEnd w:id="2"/>
    <w:p w:rsidR="00747C79" w:rsidRPr="00A50C42" w:rsidRDefault="00F233A5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2. </w:t>
      </w:r>
      <w:r w:rsidR="00747C79" w:rsidRPr="00A50C42">
        <w:rPr>
          <w:sz w:val="28"/>
          <w:szCs w:val="28"/>
        </w:rPr>
        <w:t xml:space="preserve">Средства резервного фонда Правительства Ярославской области направляются на финансовое обеспечение непредвиденных расходов, в том </w:t>
      </w:r>
      <w:r w:rsidR="00747C79" w:rsidRPr="00A50C42">
        <w:rPr>
          <w:sz w:val="28"/>
          <w:szCs w:val="28"/>
        </w:rPr>
        <w:lastRenderedPageBreak/>
        <w:t>числе на проведение аварийно-восстановительных работ и иных мероприятий, связанных с ликвидацией последствий стихийных бедствий и других чрезв</w:t>
      </w:r>
      <w:r w:rsidR="00747C79" w:rsidRPr="00A50C42">
        <w:rPr>
          <w:sz w:val="28"/>
          <w:szCs w:val="28"/>
        </w:rPr>
        <w:t>ы</w:t>
      </w:r>
      <w:r w:rsidR="00747C79" w:rsidRPr="00A50C42">
        <w:rPr>
          <w:sz w:val="28"/>
          <w:szCs w:val="28"/>
        </w:rPr>
        <w:t>чайных ситуаций.</w:t>
      </w:r>
    </w:p>
    <w:p w:rsidR="008752A9" w:rsidRPr="00A50C42" w:rsidRDefault="00F233A5" w:rsidP="00D75F1D">
      <w:pPr>
        <w:ind w:firstLine="709"/>
        <w:jc w:val="both"/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</w:pPr>
      <w:r w:rsidRPr="00A50C42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3</w:t>
      </w:r>
      <w:r w:rsidR="008752A9" w:rsidRPr="00A50C42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. Утвердить иным образом зарезервированные средства областного бюджета в составе утвержденных бюджетных ассигнований на </w:t>
      </w:r>
      <w:r w:rsidR="00B6574E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2022</w:t>
      </w:r>
      <w:r w:rsidR="008752A9" w:rsidRPr="00A50C42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 год в </w:t>
      </w:r>
      <w:r w:rsidR="008752A9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су</w:t>
      </w:r>
      <w:r w:rsidR="008752A9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м</w:t>
      </w:r>
      <w:r w:rsidR="008752A9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ме </w:t>
      </w:r>
      <w:r w:rsidR="00821983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920 736 000 рублей</w:t>
      </w:r>
      <w:r w:rsidR="008752A9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, на </w:t>
      </w:r>
      <w:r w:rsidR="00B6574E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2023</w:t>
      </w:r>
      <w:r w:rsidR="008752A9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 год в сумме </w:t>
      </w:r>
      <w:r w:rsidR="00821983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126 234 750 </w:t>
      </w:r>
      <w:r w:rsidR="008752A9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рубл</w:t>
      </w:r>
      <w:r w:rsidR="00821983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ей</w:t>
      </w:r>
      <w:r w:rsidR="008752A9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 и на </w:t>
      </w:r>
      <w:r w:rsidR="00B6574E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2024</w:t>
      </w:r>
      <w:r w:rsidR="008752A9" w:rsidRPr="00821983">
        <w:rPr>
          <w:rFonts w:ascii="'Times New Roman', Times, serif" w:hAnsi="'Times New Roman', Times, serif" w:hint="eastAsia"/>
          <w:color w:val="000000"/>
          <w:sz w:val="28"/>
          <w:szCs w:val="28"/>
          <w:shd w:val="clear" w:color="auto" w:fill="FFFFFF"/>
        </w:rPr>
        <w:t> </w:t>
      </w:r>
      <w:r w:rsidR="008752A9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год в сумме </w:t>
      </w:r>
      <w:r w:rsidR="00821983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26 234 750 </w:t>
      </w:r>
      <w:r w:rsidR="008752A9" w:rsidRPr="00821983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рублей.</w:t>
      </w:r>
    </w:p>
    <w:p w:rsidR="008752A9" w:rsidRPr="00A50C42" w:rsidRDefault="00F233A5" w:rsidP="00D75F1D">
      <w:pPr>
        <w:ind w:firstLine="709"/>
        <w:jc w:val="both"/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</w:pPr>
      <w:r w:rsidRPr="00A50C42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4. </w:t>
      </w:r>
      <w:r w:rsidR="008752A9" w:rsidRPr="00A50C42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Средства областного бюджета, иным образом зарезервированные в с</w:t>
      </w:r>
      <w:r w:rsidR="008752A9" w:rsidRPr="00A50C42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о</w:t>
      </w:r>
      <w:r w:rsidR="008752A9" w:rsidRPr="00A50C42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ставе утвержденных бюджетных ассигнований, направляются на:</w:t>
      </w:r>
    </w:p>
    <w:p w:rsidR="00FF308D" w:rsidRPr="0044794A" w:rsidRDefault="008752A9" w:rsidP="00D75F1D">
      <w:pPr>
        <w:ind w:firstLine="709"/>
        <w:jc w:val="both"/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</w:pP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1) </w:t>
      </w:r>
      <w:r w:rsidR="00FF308D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реализацию мероприятий по вовлечению граждан в добровольческую деятельность;</w:t>
      </w:r>
    </w:p>
    <w:p w:rsidR="00FF308D" w:rsidRPr="0044794A" w:rsidRDefault="00270734" w:rsidP="00D75F1D">
      <w:pPr>
        <w:ind w:firstLine="709"/>
        <w:jc w:val="both"/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</w:pP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2</w:t>
      </w:r>
      <w:r w:rsidR="00FF308D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) оказание государственной поддержки неработающим пенсионерам в учреждениях, подведомственных учредителю в сфере социальной поддержки населения;</w:t>
      </w:r>
    </w:p>
    <w:p w:rsidR="00FF308D" w:rsidRPr="0044794A" w:rsidRDefault="00270734" w:rsidP="00D75F1D">
      <w:pPr>
        <w:ind w:firstLine="709"/>
        <w:jc w:val="both"/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</w:pP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3</w:t>
      </w:r>
      <w:r w:rsidR="00FF308D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) реализацию отдельных функций и полномочий в области социальной поддержки населения;</w:t>
      </w:r>
    </w:p>
    <w:p w:rsidR="009C26D9" w:rsidRPr="0044794A" w:rsidRDefault="00270734" w:rsidP="00821983">
      <w:pPr>
        <w:ind w:firstLine="709"/>
        <w:jc w:val="both"/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</w:pP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4</w:t>
      </w:r>
      <w:r w:rsidR="00FF308D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) </w:t>
      </w:r>
      <w:r w:rsidR="00821983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обеспечение социальных выплат безработным гражданам;</w:t>
      </w:r>
    </w:p>
    <w:p w:rsidR="009C26D9" w:rsidRPr="0044794A" w:rsidRDefault="00821983" w:rsidP="00D75F1D">
      <w:pPr>
        <w:ind w:firstLine="709"/>
        <w:jc w:val="both"/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</w:pP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5</w:t>
      </w:r>
      <w:r w:rsidR="00AB47D7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) проведение мероприяти</w:t>
      </w:r>
      <w:r w:rsidR="00A724B9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й</w:t>
      </w:r>
      <w:r w:rsidR="00AB47D7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 в области физической культуры и спорта;</w:t>
      </w:r>
    </w:p>
    <w:p w:rsidR="008752A9" w:rsidRPr="0044794A" w:rsidRDefault="00821983" w:rsidP="00D75F1D">
      <w:pPr>
        <w:ind w:firstLine="709"/>
        <w:jc w:val="both"/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</w:pP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6</w:t>
      </w:r>
      <w:r w:rsidR="0097301B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) </w:t>
      </w:r>
      <w:r w:rsidR="008752A9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проведение мероприятий по патриотическому воспитанию;</w:t>
      </w:r>
    </w:p>
    <w:p w:rsidR="0097301B" w:rsidRPr="0044794A" w:rsidRDefault="00821983" w:rsidP="00D75F1D">
      <w:pPr>
        <w:ind w:firstLine="709"/>
        <w:jc w:val="both"/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</w:pP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7</w:t>
      </w:r>
      <w:r w:rsidR="0097301B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) проведение конкурса проектов «Бюджет для граждан»;</w:t>
      </w:r>
    </w:p>
    <w:p w:rsidR="0097301B" w:rsidRPr="0044794A" w:rsidRDefault="00821983" w:rsidP="00D75F1D">
      <w:pPr>
        <w:ind w:firstLine="709"/>
        <w:jc w:val="both"/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</w:pP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8</w:t>
      </w:r>
      <w:r w:rsidR="0097301B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 xml:space="preserve">) </w:t>
      </w:r>
      <w:r w:rsidR="00BB36A4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предоставление грантов на реализацию проектов по финансовой гр</w:t>
      </w:r>
      <w:r w:rsidR="00BB36A4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а</w:t>
      </w:r>
      <w:r w:rsidR="00BB36A4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мотности</w:t>
      </w:r>
      <w:r w:rsidR="0097301B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;</w:t>
      </w:r>
    </w:p>
    <w:p w:rsidR="00821983" w:rsidRPr="0044794A" w:rsidRDefault="00821983" w:rsidP="00D75F1D">
      <w:pPr>
        <w:ind w:firstLine="709"/>
        <w:jc w:val="both"/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</w:pP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9) формирование финансового резерва для обеспечения исполнения пр</w:t>
      </w: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и</w:t>
      </w: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оритетных расходных обязательств в соответствии с федеральными законами, решениями Президента Российской Федерации, Правительства Российской Ф</w:t>
      </w: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е</w:t>
      </w:r>
      <w:r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дерации и Правительства Ярославской области</w:t>
      </w:r>
      <w:r w:rsidR="00726B18" w:rsidRPr="0044794A">
        <w:rPr>
          <w:rFonts w:ascii="'Times New Roman', Times, serif" w:hAnsi="'Times New Roman', Times, serif"/>
          <w:color w:val="000000"/>
          <w:sz w:val="28"/>
          <w:szCs w:val="28"/>
          <w:shd w:val="clear" w:color="auto" w:fill="FFFFFF"/>
        </w:rPr>
        <w:t>.</w:t>
      </w:r>
    </w:p>
    <w:p w:rsidR="0086721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A50C42">
        <w:rPr>
          <w:b/>
          <w:color w:val="000000" w:themeColor="text1"/>
          <w:sz w:val="28"/>
          <w:szCs w:val="28"/>
        </w:rPr>
        <w:t>Статья 1</w:t>
      </w:r>
      <w:r w:rsidR="009628E6">
        <w:rPr>
          <w:b/>
          <w:color w:val="000000" w:themeColor="text1"/>
          <w:sz w:val="28"/>
          <w:szCs w:val="28"/>
        </w:rPr>
        <w:t>5</w:t>
      </w:r>
    </w:p>
    <w:p w:rsidR="0006211D" w:rsidRPr="00810C58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>1. Бюджетные кредиты муниципальным образованиям Ярославской обл</w:t>
      </w:r>
      <w:r w:rsidRPr="00A50C42">
        <w:rPr>
          <w:color w:val="000000" w:themeColor="text1"/>
          <w:sz w:val="28"/>
          <w:szCs w:val="28"/>
        </w:rPr>
        <w:t>а</w:t>
      </w:r>
      <w:r w:rsidRPr="00A50C42">
        <w:rPr>
          <w:color w:val="000000" w:themeColor="text1"/>
          <w:sz w:val="28"/>
          <w:szCs w:val="28"/>
        </w:rPr>
        <w:t xml:space="preserve">сти в </w:t>
      </w:r>
      <w:r w:rsidR="00B6574E">
        <w:rPr>
          <w:color w:val="000000" w:themeColor="text1"/>
          <w:sz w:val="28"/>
          <w:szCs w:val="28"/>
        </w:rPr>
        <w:t>2022</w:t>
      </w:r>
      <w:r w:rsidRPr="00A50C42">
        <w:rPr>
          <w:color w:val="000000" w:themeColor="text1"/>
          <w:sz w:val="28"/>
          <w:szCs w:val="28"/>
        </w:rPr>
        <w:t xml:space="preserve"> году </w:t>
      </w:r>
      <w:r w:rsidRPr="00810C58">
        <w:rPr>
          <w:color w:val="000000" w:themeColor="text1"/>
          <w:sz w:val="28"/>
          <w:szCs w:val="28"/>
        </w:rPr>
        <w:t>предоставляются из областного бюджета в пределах общего объема бюджетных ассигнований, предусмотренных по источникам финанс</w:t>
      </w:r>
      <w:r w:rsidRPr="00810C58">
        <w:rPr>
          <w:color w:val="000000" w:themeColor="text1"/>
          <w:sz w:val="28"/>
          <w:szCs w:val="28"/>
        </w:rPr>
        <w:t>и</w:t>
      </w:r>
      <w:r w:rsidRPr="00810C58">
        <w:rPr>
          <w:color w:val="000000" w:themeColor="text1"/>
          <w:sz w:val="28"/>
          <w:szCs w:val="28"/>
        </w:rPr>
        <w:t xml:space="preserve">рования дефицита областного бюджета в сумме до </w:t>
      </w:r>
      <w:r w:rsidR="004116C3" w:rsidRPr="00810C58">
        <w:rPr>
          <w:color w:val="000000" w:themeColor="text1"/>
          <w:sz w:val="28"/>
          <w:szCs w:val="28"/>
        </w:rPr>
        <w:t>110 567</w:t>
      </w:r>
      <w:r w:rsidR="009C397B" w:rsidRPr="00810C58">
        <w:rPr>
          <w:color w:val="000000" w:themeColor="text1"/>
          <w:sz w:val="28"/>
          <w:szCs w:val="28"/>
        </w:rPr>
        <w:t> </w:t>
      </w:r>
      <w:r w:rsidR="004116C3" w:rsidRPr="00810C58">
        <w:rPr>
          <w:color w:val="000000" w:themeColor="text1"/>
          <w:sz w:val="28"/>
          <w:szCs w:val="28"/>
        </w:rPr>
        <w:t>900</w:t>
      </w:r>
      <w:r w:rsidR="009C397B" w:rsidRPr="00810C58">
        <w:rPr>
          <w:color w:val="000000" w:themeColor="text1"/>
          <w:sz w:val="28"/>
          <w:szCs w:val="28"/>
        </w:rPr>
        <w:t xml:space="preserve"> </w:t>
      </w:r>
      <w:r w:rsidRPr="00810C58">
        <w:rPr>
          <w:color w:val="000000" w:themeColor="text1"/>
          <w:sz w:val="28"/>
          <w:szCs w:val="28"/>
        </w:rPr>
        <w:t>рублей, в том числе:</w:t>
      </w:r>
    </w:p>
    <w:p w:rsidR="0006211D" w:rsidRPr="00810C58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810C58">
        <w:rPr>
          <w:color w:val="000000" w:themeColor="text1"/>
          <w:sz w:val="28"/>
          <w:szCs w:val="28"/>
        </w:rPr>
        <w:t>1) на срок, не выходящий за пределы финансового года, в сумме до</w:t>
      </w:r>
      <w:r w:rsidR="006C6A06">
        <w:rPr>
          <w:color w:val="000000" w:themeColor="text1"/>
          <w:sz w:val="28"/>
          <w:szCs w:val="28"/>
        </w:rPr>
        <w:t> </w:t>
      </w:r>
      <w:r w:rsidR="00AF41CD" w:rsidRPr="00810C58">
        <w:rPr>
          <w:color w:val="000000" w:themeColor="text1"/>
          <w:sz w:val="28"/>
          <w:szCs w:val="28"/>
        </w:rPr>
        <w:t>5</w:t>
      </w:r>
      <w:r w:rsidR="006C6A06">
        <w:rPr>
          <w:color w:val="000000" w:themeColor="text1"/>
          <w:sz w:val="28"/>
          <w:szCs w:val="28"/>
        </w:rPr>
        <w:t> </w:t>
      </w:r>
      <w:r w:rsidRPr="00810C58">
        <w:rPr>
          <w:color w:val="000000" w:themeColor="text1"/>
          <w:sz w:val="28"/>
          <w:szCs w:val="28"/>
        </w:rPr>
        <w:t>000</w:t>
      </w:r>
      <w:r w:rsidR="006C6A06">
        <w:rPr>
          <w:color w:val="000000" w:themeColor="text1"/>
          <w:sz w:val="28"/>
          <w:szCs w:val="28"/>
        </w:rPr>
        <w:t> </w:t>
      </w:r>
      <w:r w:rsidRPr="00810C58">
        <w:rPr>
          <w:color w:val="000000" w:themeColor="text1"/>
          <w:sz w:val="28"/>
          <w:szCs w:val="28"/>
        </w:rPr>
        <w:t>000 рублей;</w:t>
      </w:r>
    </w:p>
    <w:p w:rsidR="0006211D" w:rsidRPr="00810C58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810C58">
        <w:rPr>
          <w:color w:val="000000" w:themeColor="text1"/>
          <w:sz w:val="28"/>
          <w:szCs w:val="28"/>
        </w:rPr>
        <w:t>2) на срок, выходящий за пределы финансового года, в сумме до</w:t>
      </w:r>
      <w:r w:rsidR="006C6A06">
        <w:rPr>
          <w:color w:val="000000" w:themeColor="text1"/>
          <w:sz w:val="28"/>
          <w:szCs w:val="28"/>
        </w:rPr>
        <w:t> </w:t>
      </w:r>
      <w:r w:rsidR="004116C3" w:rsidRPr="00810C58">
        <w:rPr>
          <w:color w:val="000000" w:themeColor="text1"/>
          <w:sz w:val="28"/>
          <w:szCs w:val="28"/>
        </w:rPr>
        <w:t>105</w:t>
      </w:r>
      <w:r w:rsidR="006C6A06">
        <w:rPr>
          <w:color w:val="000000" w:themeColor="text1"/>
          <w:sz w:val="28"/>
          <w:szCs w:val="28"/>
        </w:rPr>
        <w:t> </w:t>
      </w:r>
      <w:r w:rsidR="004116C3" w:rsidRPr="00810C58">
        <w:rPr>
          <w:color w:val="000000" w:themeColor="text1"/>
          <w:sz w:val="28"/>
          <w:szCs w:val="28"/>
        </w:rPr>
        <w:t>567</w:t>
      </w:r>
      <w:r w:rsidR="006C6A06">
        <w:rPr>
          <w:color w:val="000000" w:themeColor="text1"/>
          <w:sz w:val="28"/>
          <w:szCs w:val="28"/>
        </w:rPr>
        <w:t> </w:t>
      </w:r>
      <w:r w:rsidR="004116C3" w:rsidRPr="00810C58">
        <w:rPr>
          <w:color w:val="000000" w:themeColor="text1"/>
          <w:sz w:val="28"/>
          <w:szCs w:val="28"/>
        </w:rPr>
        <w:t xml:space="preserve">900 </w:t>
      </w:r>
      <w:r w:rsidRPr="00810C58">
        <w:rPr>
          <w:color w:val="000000" w:themeColor="text1"/>
          <w:sz w:val="28"/>
          <w:szCs w:val="28"/>
        </w:rPr>
        <w:t>рублей.</w:t>
      </w:r>
    </w:p>
    <w:p w:rsidR="0006211D" w:rsidRPr="00A50C42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810C58">
        <w:rPr>
          <w:color w:val="000000" w:themeColor="text1"/>
          <w:sz w:val="28"/>
          <w:szCs w:val="28"/>
        </w:rPr>
        <w:t>2. Установить размер базовой ставки за пользование бюджетными кред</w:t>
      </w:r>
      <w:r w:rsidRPr="00810C58">
        <w:rPr>
          <w:color w:val="000000" w:themeColor="text1"/>
          <w:sz w:val="28"/>
          <w:szCs w:val="28"/>
        </w:rPr>
        <w:t>и</w:t>
      </w:r>
      <w:r w:rsidRPr="00810C58">
        <w:rPr>
          <w:color w:val="000000" w:themeColor="text1"/>
          <w:sz w:val="28"/>
          <w:szCs w:val="28"/>
        </w:rPr>
        <w:t>тами в размере одного процента годовых.</w:t>
      </w:r>
    </w:p>
    <w:p w:rsidR="0006211D" w:rsidRPr="00A50C42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>3. Бюджетные кредиты муниципальным образованиям Ярославской обл</w:t>
      </w:r>
      <w:r w:rsidRPr="00A50C42">
        <w:rPr>
          <w:color w:val="000000" w:themeColor="text1"/>
          <w:sz w:val="28"/>
          <w:szCs w:val="28"/>
        </w:rPr>
        <w:t>а</w:t>
      </w:r>
      <w:r w:rsidRPr="00A50C42">
        <w:rPr>
          <w:color w:val="000000" w:themeColor="text1"/>
          <w:sz w:val="28"/>
          <w:szCs w:val="28"/>
        </w:rPr>
        <w:t>сти предоставляются на следующие цели:</w:t>
      </w:r>
    </w:p>
    <w:p w:rsidR="0006211D" w:rsidRPr="00A50C42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>1) на покрытие временных кассовых разрывов, возникающих при испо</w:t>
      </w:r>
      <w:r w:rsidRPr="00A50C42">
        <w:rPr>
          <w:color w:val="000000" w:themeColor="text1"/>
          <w:sz w:val="28"/>
          <w:szCs w:val="28"/>
        </w:rPr>
        <w:t>л</w:t>
      </w:r>
      <w:r w:rsidRPr="00A50C42">
        <w:rPr>
          <w:color w:val="000000" w:themeColor="text1"/>
          <w:sz w:val="28"/>
          <w:szCs w:val="28"/>
        </w:rPr>
        <w:t>нении местных бюджетов, по ставке в размере ста процентов базовой ставки на срок, не выходящий за пределы финансового года;</w:t>
      </w:r>
    </w:p>
    <w:p w:rsidR="0006211D" w:rsidRPr="00A50C42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lastRenderedPageBreak/>
        <w:t>2) на частичное погашение прогнозируемого дефицита местных бюдж</w:t>
      </w:r>
      <w:r w:rsidRPr="00A50C42">
        <w:rPr>
          <w:color w:val="000000" w:themeColor="text1"/>
          <w:sz w:val="28"/>
          <w:szCs w:val="28"/>
        </w:rPr>
        <w:t>е</w:t>
      </w:r>
      <w:r w:rsidRPr="00A50C42">
        <w:rPr>
          <w:color w:val="000000" w:themeColor="text1"/>
          <w:sz w:val="28"/>
          <w:szCs w:val="28"/>
        </w:rPr>
        <w:t>тов по ставке в размере ста процентов базовой ставки на срок до трех лет;</w:t>
      </w:r>
    </w:p>
    <w:p w:rsidR="0006211D" w:rsidRPr="00A50C42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>3) на осуществление мероприятий, связанных с предупреждением и ли</w:t>
      </w:r>
      <w:r w:rsidRPr="00A50C42">
        <w:rPr>
          <w:color w:val="000000" w:themeColor="text1"/>
          <w:sz w:val="28"/>
          <w:szCs w:val="28"/>
        </w:rPr>
        <w:t>к</w:t>
      </w:r>
      <w:r w:rsidRPr="00A50C42">
        <w:rPr>
          <w:color w:val="000000" w:themeColor="text1"/>
          <w:sz w:val="28"/>
          <w:szCs w:val="28"/>
        </w:rPr>
        <w:t>видацией последствий чрезвычайных ситуаций, по ставке в размере одного процента базовой ставки на срок до трех лет.</w:t>
      </w:r>
    </w:p>
    <w:p w:rsidR="0006211D" w:rsidRPr="00A50C42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>4. Предоставление из областного бюджета бюджетных кредитов муниц</w:t>
      </w:r>
      <w:r w:rsidRPr="00A50C42">
        <w:rPr>
          <w:color w:val="000000" w:themeColor="text1"/>
          <w:sz w:val="28"/>
          <w:szCs w:val="28"/>
        </w:rPr>
        <w:t>и</w:t>
      </w:r>
      <w:r w:rsidRPr="00A50C42">
        <w:rPr>
          <w:color w:val="000000" w:themeColor="text1"/>
          <w:sz w:val="28"/>
          <w:szCs w:val="28"/>
        </w:rPr>
        <w:t>пальным образованиям Ярославской области, использование и возврат ими бюджетных кредитов, полученных из областного бюджета, осуществляются в порядке, установленном Правительством Ярославской области.</w:t>
      </w:r>
    </w:p>
    <w:p w:rsidR="0006211D" w:rsidRPr="00A50C42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>5. Бюджетные кредиты предоставляются муниципальным образованиям Ярославской области из областного бюджета без предоставления муниципал</w:t>
      </w:r>
      <w:r w:rsidRPr="00A50C42">
        <w:rPr>
          <w:color w:val="000000" w:themeColor="text1"/>
          <w:sz w:val="28"/>
          <w:szCs w:val="28"/>
        </w:rPr>
        <w:t>ь</w:t>
      </w:r>
      <w:r w:rsidRPr="00A50C42">
        <w:rPr>
          <w:color w:val="000000" w:themeColor="text1"/>
          <w:sz w:val="28"/>
          <w:szCs w:val="28"/>
        </w:rPr>
        <w:t>ными образованиями Ярославской области обеспечения исполнения своих об</w:t>
      </w:r>
      <w:r w:rsidRPr="00A50C42">
        <w:rPr>
          <w:color w:val="000000" w:themeColor="text1"/>
          <w:sz w:val="28"/>
          <w:szCs w:val="28"/>
        </w:rPr>
        <w:t>я</w:t>
      </w:r>
      <w:r w:rsidRPr="00A50C42">
        <w:rPr>
          <w:color w:val="000000" w:themeColor="text1"/>
          <w:sz w:val="28"/>
          <w:szCs w:val="28"/>
        </w:rPr>
        <w:t>зательств по возврату указанных кредитов.</w:t>
      </w:r>
    </w:p>
    <w:p w:rsidR="0006211D" w:rsidRPr="00A50C42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>6. Денежные обязательства (задолженность по денежным обязательствам) муниципальных образований Ярославской области по бюджетным кредитам перед Ярославской областью урегулируются по решению Правительства Яр</w:t>
      </w:r>
      <w:r w:rsidRPr="00A50C42">
        <w:rPr>
          <w:color w:val="000000" w:themeColor="text1"/>
          <w:sz w:val="28"/>
          <w:szCs w:val="28"/>
        </w:rPr>
        <w:t>о</w:t>
      </w:r>
      <w:r w:rsidRPr="00A50C42">
        <w:rPr>
          <w:color w:val="000000" w:themeColor="text1"/>
          <w:sz w:val="28"/>
          <w:szCs w:val="28"/>
        </w:rPr>
        <w:t>славской области путем реструктуризации денежных обязательств (задолже</w:t>
      </w:r>
      <w:r w:rsidRPr="00A50C42">
        <w:rPr>
          <w:color w:val="000000" w:themeColor="text1"/>
          <w:sz w:val="28"/>
          <w:szCs w:val="28"/>
        </w:rPr>
        <w:t>н</w:t>
      </w:r>
      <w:r w:rsidRPr="00A50C42">
        <w:rPr>
          <w:color w:val="000000" w:themeColor="text1"/>
          <w:sz w:val="28"/>
          <w:szCs w:val="28"/>
        </w:rPr>
        <w:t>ности по денежным обязательствам).</w:t>
      </w:r>
    </w:p>
    <w:p w:rsidR="0006211D" w:rsidRPr="00A50C42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>7. Основными условиями урегулирования денежных обязательств (з</w:t>
      </w:r>
      <w:r w:rsidRPr="00A50C42">
        <w:rPr>
          <w:color w:val="000000" w:themeColor="text1"/>
          <w:sz w:val="28"/>
          <w:szCs w:val="28"/>
        </w:rPr>
        <w:t>а</w:t>
      </w:r>
      <w:r w:rsidRPr="00A50C42">
        <w:rPr>
          <w:color w:val="000000" w:themeColor="text1"/>
          <w:sz w:val="28"/>
          <w:szCs w:val="28"/>
        </w:rPr>
        <w:t>долженности по денежным обязательствам) путем реструктуризации денежных обязательств (задолженности по денежным обязательствам) являются:</w:t>
      </w:r>
    </w:p>
    <w:p w:rsidR="0006211D" w:rsidRPr="00A50C42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>1) невозможность погашения бюджетного кредита муниципальным обр</w:t>
      </w:r>
      <w:r w:rsidRPr="00A50C42">
        <w:rPr>
          <w:color w:val="000000" w:themeColor="text1"/>
          <w:sz w:val="28"/>
          <w:szCs w:val="28"/>
        </w:rPr>
        <w:t>а</w:t>
      </w:r>
      <w:r w:rsidRPr="00A50C42">
        <w:rPr>
          <w:color w:val="000000" w:themeColor="text1"/>
          <w:sz w:val="28"/>
          <w:szCs w:val="28"/>
        </w:rPr>
        <w:t>зованием Ярославской области в установленный срок;</w:t>
      </w:r>
    </w:p>
    <w:p w:rsidR="0006211D" w:rsidRPr="00A50C42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>2) срок, на который проводится реструктуризация денежных обязательств (задолженности по денежным обязательствам), не должен превышать десяти лет.</w:t>
      </w:r>
    </w:p>
    <w:p w:rsidR="0006211D" w:rsidRPr="00A50C42" w:rsidRDefault="0006211D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>8. Правила (основания, условия и порядок) реструктуризации денежных обязательств (задолженности по денежным обязательствам) устанавливаются Правительством Ярославской области.</w:t>
      </w:r>
    </w:p>
    <w:p w:rsidR="00A2274A" w:rsidRDefault="00A2274A" w:rsidP="007A2D0C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7A2D0C" w:rsidRPr="003D6DA8" w:rsidRDefault="007A2D0C" w:rsidP="007A2D0C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3D6DA8">
        <w:rPr>
          <w:b/>
          <w:sz w:val="28"/>
          <w:szCs w:val="28"/>
        </w:rPr>
        <w:t>Статья 1</w:t>
      </w:r>
      <w:r w:rsidR="009628E6" w:rsidRPr="003D6DA8">
        <w:rPr>
          <w:b/>
          <w:sz w:val="28"/>
          <w:szCs w:val="28"/>
        </w:rPr>
        <w:t>6</w:t>
      </w:r>
    </w:p>
    <w:p w:rsidR="00993C6B" w:rsidRPr="007A2D0C" w:rsidRDefault="007A2D0C" w:rsidP="007A2D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6DA8">
        <w:rPr>
          <w:sz w:val="28"/>
          <w:szCs w:val="28"/>
        </w:rPr>
        <w:t>Утвердить общий объем межбюджетных трансфертов бюджетам муниц</w:t>
      </w:r>
      <w:r w:rsidRPr="003D6DA8">
        <w:rPr>
          <w:sz w:val="28"/>
          <w:szCs w:val="28"/>
        </w:rPr>
        <w:t>и</w:t>
      </w:r>
      <w:r w:rsidRPr="003D6DA8">
        <w:rPr>
          <w:sz w:val="28"/>
          <w:szCs w:val="28"/>
        </w:rPr>
        <w:t xml:space="preserve">пальных образований Ярославской области </w:t>
      </w:r>
      <w:r w:rsidR="00800E40" w:rsidRPr="003D6DA8">
        <w:rPr>
          <w:sz w:val="28"/>
          <w:szCs w:val="28"/>
        </w:rPr>
        <w:t xml:space="preserve">на 2022 год и на плановый период 2023 и 2024 годов </w:t>
      </w:r>
      <w:r w:rsidRPr="003D6DA8">
        <w:rPr>
          <w:sz w:val="28"/>
          <w:szCs w:val="28"/>
        </w:rPr>
        <w:t>согласно приложению 1</w:t>
      </w:r>
      <w:r w:rsidR="00091418" w:rsidRPr="003D6DA8">
        <w:rPr>
          <w:sz w:val="28"/>
          <w:szCs w:val="28"/>
        </w:rPr>
        <w:t>1</w:t>
      </w:r>
      <w:r w:rsidRPr="003D6DA8">
        <w:rPr>
          <w:sz w:val="28"/>
          <w:szCs w:val="28"/>
        </w:rPr>
        <w:t xml:space="preserve"> к настоящему Закону.</w:t>
      </w:r>
    </w:p>
    <w:p w:rsidR="00800E40" w:rsidRDefault="00800E40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1</w:t>
      </w:r>
      <w:r w:rsidR="009628E6">
        <w:rPr>
          <w:b/>
          <w:sz w:val="28"/>
          <w:szCs w:val="28"/>
        </w:rPr>
        <w:t>7</w:t>
      </w:r>
    </w:p>
    <w:p w:rsidR="00747C79" w:rsidRPr="00A50C42" w:rsidRDefault="00747C79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sz w:val="28"/>
          <w:szCs w:val="28"/>
        </w:rPr>
        <w:t xml:space="preserve">1. </w:t>
      </w:r>
      <w:r w:rsidRPr="00A50C42">
        <w:rPr>
          <w:color w:val="000000" w:themeColor="text1"/>
          <w:sz w:val="28"/>
          <w:szCs w:val="28"/>
        </w:rPr>
        <w:t>Утвердить общий объем и распределение дотаций на выравнивание бюджетной обеспеченности муниципальных районов (городских округов) Яр</w:t>
      </w:r>
      <w:r w:rsidRPr="00A50C42">
        <w:rPr>
          <w:color w:val="000000" w:themeColor="text1"/>
          <w:sz w:val="28"/>
          <w:szCs w:val="28"/>
        </w:rPr>
        <w:t>о</w:t>
      </w:r>
      <w:r w:rsidRPr="00A50C42">
        <w:rPr>
          <w:color w:val="000000" w:themeColor="text1"/>
          <w:sz w:val="28"/>
          <w:szCs w:val="28"/>
        </w:rPr>
        <w:t>славской области:</w:t>
      </w:r>
    </w:p>
    <w:p w:rsidR="00747C79" w:rsidRPr="00A50C42" w:rsidRDefault="00747C79" w:rsidP="00D75F1D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 xml:space="preserve">1) на </w:t>
      </w:r>
      <w:r w:rsidR="00B6574E">
        <w:rPr>
          <w:color w:val="000000" w:themeColor="text1"/>
          <w:sz w:val="28"/>
          <w:szCs w:val="28"/>
        </w:rPr>
        <w:t>2022</w:t>
      </w:r>
      <w:r w:rsidRPr="00A50C42">
        <w:rPr>
          <w:color w:val="000000" w:themeColor="text1"/>
          <w:sz w:val="28"/>
          <w:szCs w:val="28"/>
        </w:rPr>
        <w:t xml:space="preserve"> год согласно приложению 1</w:t>
      </w:r>
      <w:r w:rsidR="00091418">
        <w:rPr>
          <w:color w:val="000000" w:themeColor="text1"/>
          <w:sz w:val="28"/>
          <w:szCs w:val="28"/>
        </w:rPr>
        <w:t>2</w:t>
      </w:r>
      <w:r w:rsidRPr="00A50C42">
        <w:rPr>
          <w:color w:val="000000" w:themeColor="text1"/>
          <w:sz w:val="28"/>
          <w:szCs w:val="28"/>
        </w:rPr>
        <w:t xml:space="preserve"> к настоящему Закону;</w:t>
      </w:r>
    </w:p>
    <w:p w:rsidR="00747C79" w:rsidRPr="00A50C42" w:rsidRDefault="00747C79" w:rsidP="002C7345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50C42">
        <w:rPr>
          <w:color w:val="000000" w:themeColor="text1"/>
          <w:sz w:val="28"/>
          <w:szCs w:val="28"/>
        </w:rPr>
        <w:t xml:space="preserve">2) на плановый период </w:t>
      </w:r>
      <w:r w:rsidR="00B6574E">
        <w:rPr>
          <w:color w:val="000000" w:themeColor="text1"/>
          <w:sz w:val="28"/>
          <w:szCs w:val="28"/>
        </w:rPr>
        <w:t>2023</w:t>
      </w:r>
      <w:r w:rsidRPr="00A50C42">
        <w:rPr>
          <w:color w:val="000000" w:themeColor="text1"/>
          <w:sz w:val="28"/>
          <w:szCs w:val="28"/>
        </w:rPr>
        <w:t xml:space="preserve"> и </w:t>
      </w:r>
      <w:r w:rsidR="00B6574E">
        <w:rPr>
          <w:color w:val="000000" w:themeColor="text1"/>
          <w:sz w:val="28"/>
          <w:szCs w:val="28"/>
        </w:rPr>
        <w:t>2024</w:t>
      </w:r>
      <w:r w:rsidRPr="00A50C42">
        <w:rPr>
          <w:color w:val="000000" w:themeColor="text1"/>
          <w:sz w:val="28"/>
          <w:szCs w:val="28"/>
        </w:rPr>
        <w:t xml:space="preserve"> годов согласно приложению 1</w:t>
      </w:r>
      <w:r w:rsidR="00091418">
        <w:rPr>
          <w:color w:val="000000" w:themeColor="text1"/>
          <w:sz w:val="28"/>
          <w:szCs w:val="28"/>
        </w:rPr>
        <w:t>3</w:t>
      </w:r>
      <w:r w:rsidRPr="00A50C42">
        <w:rPr>
          <w:color w:val="000000" w:themeColor="text1"/>
          <w:sz w:val="28"/>
          <w:szCs w:val="28"/>
        </w:rPr>
        <w:t xml:space="preserve"> к настоящему Закону.</w:t>
      </w:r>
    </w:p>
    <w:p w:rsidR="00634685" w:rsidRPr="00810C58" w:rsidRDefault="00634685" w:rsidP="00810C5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50C42">
        <w:rPr>
          <w:rFonts w:ascii="Times New Roman" w:hAnsi="Times New Roman" w:cs="Times New Roman"/>
          <w:color w:val="000000" w:themeColor="text1"/>
          <w:sz w:val="28"/>
          <w:szCs w:val="28"/>
        </w:rPr>
        <w:t>2. Установить критерий выравнивания расчетной бюджетной обеспече</w:t>
      </w:r>
      <w:r w:rsidRPr="00A50C42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A50C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ности </w:t>
      </w:r>
      <w:r w:rsidRPr="00810C5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 районов (городских округов) Ярославской области на 2022 год равным 1,245, на 2023 год равным 0,930 и на 2024 год равным 0,531.</w:t>
      </w:r>
    </w:p>
    <w:p w:rsidR="00867212" w:rsidRPr="00810C58" w:rsidRDefault="00867212" w:rsidP="00810C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b/>
          <w:color w:val="000000" w:themeColor="text1"/>
          <w:sz w:val="28"/>
          <w:szCs w:val="28"/>
        </w:rPr>
      </w:pPr>
      <w:r w:rsidRPr="00810C58">
        <w:rPr>
          <w:b/>
          <w:color w:val="000000" w:themeColor="text1"/>
          <w:sz w:val="28"/>
          <w:szCs w:val="28"/>
        </w:rPr>
        <w:lastRenderedPageBreak/>
        <w:t>Статья 1</w:t>
      </w:r>
      <w:r w:rsidR="009628E6" w:rsidRPr="00810C58">
        <w:rPr>
          <w:b/>
          <w:color w:val="000000" w:themeColor="text1"/>
          <w:sz w:val="28"/>
          <w:szCs w:val="28"/>
        </w:rPr>
        <w:t>8</w:t>
      </w:r>
    </w:p>
    <w:p w:rsidR="00747C79" w:rsidRPr="00810C58" w:rsidRDefault="00747C79" w:rsidP="00810C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10C58">
        <w:rPr>
          <w:color w:val="000000" w:themeColor="text1"/>
          <w:sz w:val="28"/>
          <w:szCs w:val="28"/>
        </w:rPr>
        <w:t xml:space="preserve">1. Утвердить общий </w:t>
      </w:r>
      <w:r w:rsidRPr="00810C58">
        <w:rPr>
          <w:sz w:val="28"/>
          <w:szCs w:val="28"/>
        </w:rPr>
        <w:t>объем и распределение дотаций на выравнивание бюджетной обеспеченности поселений Ярославской области:</w:t>
      </w:r>
    </w:p>
    <w:p w:rsidR="00747C79" w:rsidRPr="00810C58" w:rsidRDefault="00747C79" w:rsidP="00810C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10C58">
        <w:rPr>
          <w:sz w:val="28"/>
          <w:szCs w:val="28"/>
        </w:rPr>
        <w:t xml:space="preserve">1) на </w:t>
      </w:r>
      <w:r w:rsidR="00B6574E" w:rsidRPr="00810C58">
        <w:rPr>
          <w:sz w:val="28"/>
          <w:szCs w:val="28"/>
        </w:rPr>
        <w:t>2022</w:t>
      </w:r>
      <w:r w:rsidRPr="00810C58">
        <w:rPr>
          <w:sz w:val="28"/>
          <w:szCs w:val="28"/>
        </w:rPr>
        <w:t xml:space="preserve"> год согласно приложению 1</w:t>
      </w:r>
      <w:r w:rsidR="00091418" w:rsidRPr="00810C58">
        <w:rPr>
          <w:sz w:val="28"/>
          <w:szCs w:val="28"/>
        </w:rPr>
        <w:t>4</w:t>
      </w:r>
      <w:r w:rsidRPr="00810C58">
        <w:rPr>
          <w:sz w:val="28"/>
          <w:szCs w:val="28"/>
        </w:rPr>
        <w:t xml:space="preserve"> к настоящему Закону;</w:t>
      </w:r>
    </w:p>
    <w:p w:rsidR="00747C79" w:rsidRPr="00810C58" w:rsidRDefault="00747C79" w:rsidP="00810C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10C58">
        <w:rPr>
          <w:sz w:val="28"/>
          <w:szCs w:val="28"/>
        </w:rPr>
        <w:t xml:space="preserve">2) на плановый период </w:t>
      </w:r>
      <w:r w:rsidR="00B6574E" w:rsidRPr="00810C58">
        <w:rPr>
          <w:sz w:val="28"/>
          <w:szCs w:val="28"/>
        </w:rPr>
        <w:t>2023</w:t>
      </w:r>
      <w:r w:rsidRPr="00810C58">
        <w:rPr>
          <w:sz w:val="28"/>
          <w:szCs w:val="28"/>
        </w:rPr>
        <w:t xml:space="preserve"> и </w:t>
      </w:r>
      <w:r w:rsidR="00B6574E" w:rsidRPr="00810C58">
        <w:rPr>
          <w:sz w:val="28"/>
          <w:szCs w:val="28"/>
        </w:rPr>
        <w:t>2024</w:t>
      </w:r>
      <w:r w:rsidRPr="00810C58">
        <w:rPr>
          <w:sz w:val="28"/>
          <w:szCs w:val="28"/>
        </w:rPr>
        <w:t xml:space="preserve"> годов согласно приложению 1</w:t>
      </w:r>
      <w:r w:rsidR="00091418" w:rsidRPr="00810C58">
        <w:rPr>
          <w:sz w:val="28"/>
          <w:szCs w:val="28"/>
        </w:rPr>
        <w:t>5</w:t>
      </w:r>
      <w:r w:rsidRPr="00810C58">
        <w:rPr>
          <w:sz w:val="28"/>
          <w:szCs w:val="28"/>
        </w:rPr>
        <w:t xml:space="preserve"> к настоящему Закону.</w:t>
      </w:r>
    </w:p>
    <w:p w:rsidR="00634685" w:rsidRPr="00810C58" w:rsidRDefault="00634685" w:rsidP="00810C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0C58">
        <w:rPr>
          <w:sz w:val="28"/>
          <w:szCs w:val="28"/>
        </w:rPr>
        <w:t>2. Установить критерий выравнивания финансовых возможностей горо</w:t>
      </w:r>
      <w:r w:rsidRPr="00810C58">
        <w:rPr>
          <w:sz w:val="28"/>
          <w:szCs w:val="28"/>
        </w:rPr>
        <w:t>д</w:t>
      </w:r>
      <w:r w:rsidRPr="00810C58">
        <w:rPr>
          <w:sz w:val="28"/>
          <w:szCs w:val="28"/>
        </w:rPr>
        <w:t>ских поселений Ярославской области на 2022 год равным 1,296, на 2023 год равным 0,857 и на 2024 год равным 0,560.</w:t>
      </w:r>
    </w:p>
    <w:p w:rsidR="00634685" w:rsidRPr="00810C58" w:rsidRDefault="00634685" w:rsidP="00810C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0C58">
        <w:rPr>
          <w:sz w:val="28"/>
          <w:szCs w:val="28"/>
        </w:rPr>
        <w:t>3. Установить критерий выравнивания финансовых возможностей сел</w:t>
      </w:r>
      <w:r w:rsidRPr="00810C58">
        <w:rPr>
          <w:sz w:val="28"/>
          <w:szCs w:val="28"/>
        </w:rPr>
        <w:t>ь</w:t>
      </w:r>
      <w:r w:rsidRPr="00810C58">
        <w:rPr>
          <w:sz w:val="28"/>
          <w:szCs w:val="28"/>
        </w:rPr>
        <w:t>ских поселений Ярославской области на 2022 год равным 1,373, на 2023 год равным 0,791 и на 2024 год равным 0,497.</w:t>
      </w:r>
    </w:p>
    <w:p w:rsidR="000108FE" w:rsidRPr="00810C58" w:rsidRDefault="000108FE" w:rsidP="00810C5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7212" w:rsidRPr="00A50C42" w:rsidRDefault="00867212" w:rsidP="00810C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810C58">
        <w:rPr>
          <w:b/>
          <w:sz w:val="28"/>
          <w:szCs w:val="28"/>
        </w:rPr>
        <w:t xml:space="preserve">Статья </w:t>
      </w:r>
      <w:r w:rsidR="009628E6" w:rsidRPr="00810C58">
        <w:rPr>
          <w:b/>
          <w:sz w:val="28"/>
          <w:szCs w:val="28"/>
        </w:rPr>
        <w:t>19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1. Утвердить общий объем, перечень и распределение субсидий бюдж</w:t>
      </w:r>
      <w:r w:rsidRPr="00A50C42">
        <w:rPr>
          <w:sz w:val="28"/>
          <w:szCs w:val="28"/>
        </w:rPr>
        <w:t>е</w:t>
      </w:r>
      <w:r w:rsidRPr="00A50C42">
        <w:rPr>
          <w:sz w:val="28"/>
          <w:szCs w:val="28"/>
        </w:rPr>
        <w:t>там муниципальных образований Ярославской области: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1) </w:t>
      </w:r>
      <w:hyperlink r:id="rId23" w:history="1">
        <w:r w:rsidRPr="00A50C42">
          <w:rPr>
            <w:sz w:val="28"/>
            <w:szCs w:val="28"/>
          </w:rPr>
          <w:t xml:space="preserve">на </w:t>
        </w:r>
        <w:r w:rsidR="00B6574E">
          <w:rPr>
            <w:sz w:val="28"/>
            <w:szCs w:val="28"/>
          </w:rPr>
          <w:t>2022</w:t>
        </w:r>
        <w:r w:rsidRPr="00A50C42">
          <w:rPr>
            <w:sz w:val="28"/>
            <w:szCs w:val="28"/>
          </w:rPr>
          <w:t xml:space="preserve"> год</w:t>
        </w:r>
      </w:hyperlink>
      <w:r w:rsidRPr="00A50C42">
        <w:rPr>
          <w:sz w:val="28"/>
          <w:szCs w:val="28"/>
        </w:rPr>
        <w:t xml:space="preserve"> согласно приложению 1</w:t>
      </w:r>
      <w:r w:rsidR="00091418">
        <w:rPr>
          <w:sz w:val="28"/>
          <w:szCs w:val="28"/>
        </w:rPr>
        <w:t>6</w:t>
      </w:r>
      <w:r w:rsidRPr="00A50C42">
        <w:rPr>
          <w:sz w:val="28"/>
          <w:szCs w:val="28"/>
        </w:rPr>
        <w:t xml:space="preserve"> к настоящему Закону;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2) </w:t>
      </w:r>
      <w:hyperlink r:id="rId24" w:history="1">
        <w:r w:rsidRPr="00A50C42">
          <w:rPr>
            <w:sz w:val="28"/>
            <w:szCs w:val="28"/>
          </w:rPr>
          <w:t xml:space="preserve">на плановый период </w:t>
        </w:r>
        <w:r w:rsidR="00B6574E">
          <w:rPr>
            <w:sz w:val="28"/>
            <w:szCs w:val="28"/>
          </w:rPr>
          <w:t>2023</w:t>
        </w:r>
        <w:r w:rsidRPr="00A50C42">
          <w:rPr>
            <w:sz w:val="28"/>
            <w:szCs w:val="28"/>
          </w:rPr>
          <w:t xml:space="preserve"> и </w:t>
        </w:r>
        <w:r w:rsidR="00B6574E">
          <w:rPr>
            <w:sz w:val="28"/>
            <w:szCs w:val="28"/>
          </w:rPr>
          <w:t>2024</w:t>
        </w:r>
        <w:r w:rsidRPr="00A50C42">
          <w:rPr>
            <w:sz w:val="28"/>
            <w:szCs w:val="28"/>
          </w:rPr>
          <w:t xml:space="preserve"> годов</w:t>
        </w:r>
      </w:hyperlink>
      <w:r w:rsidRPr="00A50C42">
        <w:rPr>
          <w:sz w:val="28"/>
          <w:szCs w:val="28"/>
        </w:rPr>
        <w:t xml:space="preserve"> согласно приложению 1</w:t>
      </w:r>
      <w:r w:rsidR="00091418">
        <w:rPr>
          <w:sz w:val="28"/>
          <w:szCs w:val="28"/>
        </w:rPr>
        <w:t>7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2. Субсидии бюджетам муниципальных образований Ярославской обл</w:t>
      </w:r>
      <w:r w:rsidRPr="00A50C42">
        <w:rPr>
          <w:sz w:val="28"/>
          <w:szCs w:val="28"/>
        </w:rPr>
        <w:t>а</w:t>
      </w:r>
      <w:r w:rsidRPr="00A50C42">
        <w:rPr>
          <w:sz w:val="28"/>
          <w:szCs w:val="28"/>
        </w:rPr>
        <w:t xml:space="preserve">сти, не распределенные согласно приложениям, </w:t>
      </w:r>
      <w:r w:rsidR="00C20853" w:rsidRPr="00A50C42">
        <w:rPr>
          <w:sz w:val="28"/>
          <w:szCs w:val="28"/>
        </w:rPr>
        <w:t xml:space="preserve">указанным в части </w:t>
      </w:r>
      <w:r w:rsidR="005D636A" w:rsidRPr="00A50C42">
        <w:rPr>
          <w:sz w:val="28"/>
          <w:szCs w:val="28"/>
        </w:rPr>
        <w:t>1</w:t>
      </w:r>
      <w:r w:rsidR="00C20853" w:rsidRPr="00A50C42">
        <w:rPr>
          <w:sz w:val="28"/>
          <w:szCs w:val="28"/>
        </w:rPr>
        <w:t xml:space="preserve"> настоящей статьи, распределяются Правит</w:t>
      </w:r>
      <w:r w:rsidRPr="00A50C42">
        <w:rPr>
          <w:sz w:val="28"/>
          <w:szCs w:val="28"/>
        </w:rPr>
        <w:t>ельством Ярославской области.</w:t>
      </w:r>
    </w:p>
    <w:p w:rsidR="00D6745D" w:rsidRDefault="00D6745D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 xml:space="preserve">Статья </w:t>
      </w:r>
      <w:r w:rsidR="0086302E">
        <w:rPr>
          <w:b/>
          <w:sz w:val="28"/>
          <w:szCs w:val="28"/>
        </w:rPr>
        <w:t>2</w:t>
      </w:r>
      <w:r w:rsidR="009628E6">
        <w:rPr>
          <w:b/>
          <w:sz w:val="28"/>
          <w:szCs w:val="28"/>
        </w:rPr>
        <w:t>0</w:t>
      </w:r>
    </w:p>
    <w:p w:rsidR="00867212" w:rsidRPr="009A63B6" w:rsidRDefault="009A63B6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63B6">
        <w:rPr>
          <w:sz w:val="28"/>
          <w:szCs w:val="28"/>
        </w:rPr>
        <w:t xml:space="preserve">1. </w:t>
      </w:r>
      <w:r w:rsidR="00867212" w:rsidRPr="009A63B6">
        <w:rPr>
          <w:sz w:val="28"/>
          <w:szCs w:val="28"/>
        </w:rPr>
        <w:t>Утвердить общий объем, перечень и распределение субвенций</w:t>
      </w:r>
      <w:r w:rsidR="00190513" w:rsidRPr="009A63B6">
        <w:rPr>
          <w:sz w:val="28"/>
          <w:szCs w:val="28"/>
        </w:rPr>
        <w:t xml:space="preserve"> фед</w:t>
      </w:r>
      <w:r w:rsidR="00190513" w:rsidRPr="009A63B6">
        <w:rPr>
          <w:sz w:val="28"/>
          <w:szCs w:val="28"/>
        </w:rPr>
        <w:t>е</w:t>
      </w:r>
      <w:r w:rsidR="00190513" w:rsidRPr="009A63B6">
        <w:rPr>
          <w:sz w:val="28"/>
          <w:szCs w:val="28"/>
        </w:rPr>
        <w:t>ральному бю</w:t>
      </w:r>
      <w:r w:rsidR="00717D67" w:rsidRPr="009A63B6">
        <w:rPr>
          <w:sz w:val="28"/>
          <w:szCs w:val="28"/>
        </w:rPr>
        <w:t>джету и бюджетам муниципальных образований</w:t>
      </w:r>
      <w:r w:rsidR="00190513" w:rsidRPr="009A63B6">
        <w:rPr>
          <w:sz w:val="28"/>
          <w:szCs w:val="28"/>
        </w:rPr>
        <w:t xml:space="preserve"> Ярославской о</w:t>
      </w:r>
      <w:r w:rsidR="00190513" w:rsidRPr="009A63B6">
        <w:rPr>
          <w:sz w:val="28"/>
          <w:szCs w:val="28"/>
        </w:rPr>
        <w:t>б</w:t>
      </w:r>
      <w:r w:rsidR="00190513" w:rsidRPr="009A63B6">
        <w:rPr>
          <w:sz w:val="28"/>
          <w:szCs w:val="28"/>
        </w:rPr>
        <w:t>ласти</w:t>
      </w:r>
      <w:r w:rsidR="00867212" w:rsidRPr="009A63B6">
        <w:rPr>
          <w:sz w:val="28"/>
          <w:szCs w:val="28"/>
        </w:rPr>
        <w:t>:</w:t>
      </w:r>
    </w:p>
    <w:p w:rsidR="00867212" w:rsidRPr="009A63B6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63B6">
        <w:rPr>
          <w:sz w:val="28"/>
          <w:szCs w:val="28"/>
        </w:rPr>
        <w:t xml:space="preserve">1) </w:t>
      </w:r>
      <w:hyperlink r:id="rId25" w:history="1">
        <w:r w:rsidRPr="009A63B6">
          <w:rPr>
            <w:sz w:val="28"/>
            <w:szCs w:val="28"/>
          </w:rPr>
          <w:t xml:space="preserve">на </w:t>
        </w:r>
        <w:r w:rsidR="00B6574E" w:rsidRPr="009A63B6">
          <w:rPr>
            <w:sz w:val="28"/>
            <w:szCs w:val="28"/>
          </w:rPr>
          <w:t>2022</w:t>
        </w:r>
        <w:r w:rsidRPr="009A63B6">
          <w:rPr>
            <w:sz w:val="28"/>
            <w:szCs w:val="28"/>
          </w:rPr>
          <w:t xml:space="preserve"> год</w:t>
        </w:r>
      </w:hyperlink>
      <w:r w:rsidRPr="009A63B6">
        <w:rPr>
          <w:sz w:val="28"/>
          <w:szCs w:val="28"/>
        </w:rPr>
        <w:t xml:space="preserve"> согласно приложению </w:t>
      </w:r>
      <w:r w:rsidR="00091418" w:rsidRPr="009A63B6">
        <w:rPr>
          <w:sz w:val="28"/>
          <w:szCs w:val="28"/>
        </w:rPr>
        <w:t>18</w:t>
      </w:r>
      <w:r w:rsidRPr="009A63B6">
        <w:rPr>
          <w:sz w:val="28"/>
          <w:szCs w:val="28"/>
        </w:rPr>
        <w:t xml:space="preserve"> к настоящему Закону;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A63B6">
        <w:rPr>
          <w:sz w:val="28"/>
          <w:szCs w:val="28"/>
        </w:rPr>
        <w:t xml:space="preserve">2) </w:t>
      </w:r>
      <w:hyperlink r:id="rId26" w:history="1">
        <w:r w:rsidRPr="009A63B6">
          <w:rPr>
            <w:sz w:val="28"/>
            <w:szCs w:val="28"/>
          </w:rPr>
          <w:t xml:space="preserve">на плановый период </w:t>
        </w:r>
        <w:r w:rsidR="00B6574E" w:rsidRPr="009A63B6">
          <w:rPr>
            <w:sz w:val="28"/>
            <w:szCs w:val="28"/>
          </w:rPr>
          <w:t>2023</w:t>
        </w:r>
        <w:r w:rsidRPr="009A63B6">
          <w:rPr>
            <w:sz w:val="28"/>
            <w:szCs w:val="28"/>
          </w:rPr>
          <w:t xml:space="preserve"> и </w:t>
        </w:r>
        <w:r w:rsidR="00B6574E" w:rsidRPr="009A63B6">
          <w:rPr>
            <w:sz w:val="28"/>
            <w:szCs w:val="28"/>
          </w:rPr>
          <w:t>2024</w:t>
        </w:r>
        <w:r w:rsidRPr="009A63B6">
          <w:rPr>
            <w:sz w:val="28"/>
            <w:szCs w:val="28"/>
          </w:rPr>
          <w:t xml:space="preserve"> годов</w:t>
        </w:r>
      </w:hyperlink>
      <w:r w:rsidRPr="009A63B6">
        <w:rPr>
          <w:sz w:val="28"/>
          <w:szCs w:val="28"/>
        </w:rPr>
        <w:t xml:space="preserve"> согласно приложению </w:t>
      </w:r>
      <w:r w:rsidR="00091418" w:rsidRPr="009A63B6">
        <w:rPr>
          <w:sz w:val="28"/>
          <w:szCs w:val="28"/>
        </w:rPr>
        <w:t>19</w:t>
      </w:r>
      <w:r w:rsidRPr="009A63B6">
        <w:rPr>
          <w:sz w:val="28"/>
          <w:szCs w:val="28"/>
        </w:rPr>
        <w:t xml:space="preserve"> к настоящему Закону.</w:t>
      </w:r>
    </w:p>
    <w:p w:rsidR="009A63B6" w:rsidRPr="00A50C42" w:rsidRDefault="009A63B6" w:rsidP="009A63B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2. </w:t>
      </w:r>
      <w:r>
        <w:rPr>
          <w:sz w:val="28"/>
          <w:szCs w:val="28"/>
        </w:rPr>
        <w:t>Субвенции</w:t>
      </w:r>
      <w:r w:rsidRPr="00A50C42">
        <w:rPr>
          <w:sz w:val="28"/>
          <w:szCs w:val="28"/>
        </w:rPr>
        <w:t xml:space="preserve"> бюджетам муниципальных образований Ярославской обл</w:t>
      </w:r>
      <w:r w:rsidRPr="00A50C42">
        <w:rPr>
          <w:sz w:val="28"/>
          <w:szCs w:val="28"/>
        </w:rPr>
        <w:t>а</w:t>
      </w:r>
      <w:r w:rsidRPr="00A50C42">
        <w:rPr>
          <w:sz w:val="28"/>
          <w:szCs w:val="28"/>
        </w:rPr>
        <w:t>сти, не распределенные согласно приложениям, указанным в части 1 настоящей статьи, распределяются Правительством Ярославской области.</w:t>
      </w:r>
    </w:p>
    <w:p w:rsidR="009A63B6" w:rsidRDefault="009A63B6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9628E6">
        <w:rPr>
          <w:b/>
          <w:sz w:val="28"/>
          <w:szCs w:val="28"/>
        </w:rPr>
        <w:t>1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1. Утвердить общий объем, перечень и распределение иных межбюдже</w:t>
      </w:r>
      <w:r w:rsidRPr="00A50C42">
        <w:rPr>
          <w:sz w:val="28"/>
          <w:szCs w:val="28"/>
        </w:rPr>
        <w:t>т</w:t>
      </w:r>
      <w:r w:rsidRPr="00A50C42">
        <w:rPr>
          <w:sz w:val="28"/>
          <w:szCs w:val="28"/>
        </w:rPr>
        <w:t xml:space="preserve">ных трансфертов бюджетам муниципальных </w:t>
      </w:r>
      <w:r w:rsidR="00A45EC9" w:rsidRPr="00A50C42">
        <w:rPr>
          <w:sz w:val="28"/>
          <w:szCs w:val="28"/>
        </w:rPr>
        <w:t>образований Ярославской области</w:t>
      </w:r>
      <w:r w:rsidR="00773277" w:rsidRPr="00A50C42">
        <w:rPr>
          <w:sz w:val="28"/>
          <w:szCs w:val="28"/>
        </w:rPr>
        <w:t>:</w:t>
      </w:r>
    </w:p>
    <w:p w:rsidR="00773277" w:rsidRPr="00A50C42" w:rsidRDefault="00773277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1) </w:t>
      </w:r>
      <w:hyperlink r:id="rId27" w:history="1">
        <w:r w:rsidRPr="00A50C42">
          <w:rPr>
            <w:sz w:val="28"/>
            <w:szCs w:val="28"/>
          </w:rPr>
          <w:t xml:space="preserve">на </w:t>
        </w:r>
        <w:r w:rsidR="00B6574E">
          <w:rPr>
            <w:sz w:val="28"/>
            <w:szCs w:val="28"/>
          </w:rPr>
          <w:t>2022</w:t>
        </w:r>
        <w:r w:rsidRPr="00A50C42">
          <w:rPr>
            <w:sz w:val="28"/>
            <w:szCs w:val="28"/>
          </w:rPr>
          <w:t xml:space="preserve"> год</w:t>
        </w:r>
      </w:hyperlink>
      <w:r w:rsidRPr="00A50C42">
        <w:rPr>
          <w:sz w:val="28"/>
          <w:szCs w:val="28"/>
        </w:rPr>
        <w:t xml:space="preserve"> согласно приложению 2</w:t>
      </w:r>
      <w:r w:rsidR="00091418">
        <w:rPr>
          <w:sz w:val="28"/>
          <w:szCs w:val="28"/>
        </w:rPr>
        <w:t>0</w:t>
      </w:r>
      <w:r w:rsidRPr="00A50C42">
        <w:rPr>
          <w:sz w:val="28"/>
          <w:szCs w:val="28"/>
        </w:rPr>
        <w:t xml:space="preserve"> к настоящему Закону;</w:t>
      </w:r>
    </w:p>
    <w:p w:rsidR="00773277" w:rsidRPr="00A50C42" w:rsidRDefault="00773277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2) </w:t>
      </w:r>
      <w:hyperlink r:id="rId28" w:history="1">
        <w:r w:rsidRPr="00A50C42">
          <w:rPr>
            <w:sz w:val="28"/>
            <w:szCs w:val="28"/>
          </w:rPr>
          <w:t xml:space="preserve">на плановый период </w:t>
        </w:r>
        <w:r w:rsidR="00B6574E">
          <w:rPr>
            <w:sz w:val="28"/>
            <w:szCs w:val="28"/>
          </w:rPr>
          <w:t>2023</w:t>
        </w:r>
        <w:r w:rsidRPr="00A50C42">
          <w:rPr>
            <w:sz w:val="28"/>
            <w:szCs w:val="28"/>
          </w:rPr>
          <w:t xml:space="preserve"> и </w:t>
        </w:r>
        <w:r w:rsidR="00B6574E">
          <w:rPr>
            <w:sz w:val="28"/>
            <w:szCs w:val="28"/>
          </w:rPr>
          <w:t>2024</w:t>
        </w:r>
        <w:r w:rsidRPr="00A50C42">
          <w:rPr>
            <w:sz w:val="28"/>
            <w:szCs w:val="28"/>
          </w:rPr>
          <w:t xml:space="preserve"> годов</w:t>
        </w:r>
      </w:hyperlink>
      <w:r w:rsidRPr="00A50C42">
        <w:rPr>
          <w:sz w:val="28"/>
          <w:szCs w:val="28"/>
        </w:rPr>
        <w:t xml:space="preserve"> согласно приложению 2</w:t>
      </w:r>
      <w:r w:rsidR="00091418">
        <w:rPr>
          <w:sz w:val="28"/>
          <w:szCs w:val="28"/>
        </w:rPr>
        <w:t>1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2. Иные межбюджетные трансферты</w:t>
      </w:r>
      <w:r w:rsidR="00FF7CD5">
        <w:rPr>
          <w:sz w:val="28"/>
          <w:szCs w:val="28"/>
        </w:rPr>
        <w:t xml:space="preserve"> </w:t>
      </w:r>
      <w:r w:rsidR="00FF7CD5" w:rsidRPr="00A50C42">
        <w:rPr>
          <w:sz w:val="28"/>
          <w:szCs w:val="28"/>
        </w:rPr>
        <w:t>бюджетам муниципальных образ</w:t>
      </w:r>
      <w:r w:rsidR="00FF7CD5" w:rsidRPr="00A50C42">
        <w:rPr>
          <w:sz w:val="28"/>
          <w:szCs w:val="28"/>
        </w:rPr>
        <w:t>о</w:t>
      </w:r>
      <w:r w:rsidR="00FF7CD5" w:rsidRPr="00A50C42">
        <w:rPr>
          <w:sz w:val="28"/>
          <w:szCs w:val="28"/>
        </w:rPr>
        <w:t>ваний Ярославской области</w:t>
      </w:r>
      <w:r w:rsidRPr="00A50C42">
        <w:rPr>
          <w:sz w:val="28"/>
          <w:szCs w:val="28"/>
        </w:rPr>
        <w:t>, не распределенные согласно приложени</w:t>
      </w:r>
      <w:r w:rsidR="00A77540" w:rsidRPr="00A50C42">
        <w:rPr>
          <w:sz w:val="28"/>
          <w:szCs w:val="28"/>
        </w:rPr>
        <w:t>ям</w:t>
      </w:r>
      <w:r w:rsidRPr="00A50C42">
        <w:rPr>
          <w:sz w:val="28"/>
          <w:szCs w:val="28"/>
        </w:rPr>
        <w:t xml:space="preserve">, </w:t>
      </w:r>
      <w:r w:rsidR="00737C68" w:rsidRPr="00A50C42">
        <w:rPr>
          <w:sz w:val="28"/>
          <w:szCs w:val="28"/>
        </w:rPr>
        <w:t>ук</w:t>
      </w:r>
      <w:r w:rsidR="00737C68" w:rsidRPr="00A50C42">
        <w:rPr>
          <w:sz w:val="28"/>
          <w:szCs w:val="28"/>
        </w:rPr>
        <w:t>а</w:t>
      </w:r>
      <w:r w:rsidR="00737C68" w:rsidRPr="00A50C42">
        <w:rPr>
          <w:sz w:val="28"/>
          <w:szCs w:val="28"/>
        </w:rPr>
        <w:t>занн</w:t>
      </w:r>
      <w:r w:rsidR="00A77540" w:rsidRPr="00A50C42">
        <w:rPr>
          <w:sz w:val="28"/>
          <w:szCs w:val="28"/>
        </w:rPr>
        <w:t>ым</w:t>
      </w:r>
      <w:r w:rsidR="00737C68" w:rsidRPr="00A50C42">
        <w:rPr>
          <w:sz w:val="28"/>
          <w:szCs w:val="28"/>
        </w:rPr>
        <w:t xml:space="preserve"> в части </w:t>
      </w:r>
      <w:r w:rsidR="005D636A" w:rsidRPr="00A50C42">
        <w:rPr>
          <w:sz w:val="28"/>
          <w:szCs w:val="28"/>
        </w:rPr>
        <w:t>1</w:t>
      </w:r>
      <w:r w:rsidR="00737C68" w:rsidRPr="00A50C42">
        <w:rPr>
          <w:sz w:val="28"/>
          <w:szCs w:val="28"/>
        </w:rPr>
        <w:t xml:space="preserve"> настоящей статьи, </w:t>
      </w:r>
      <w:r w:rsidRPr="00A50C42">
        <w:rPr>
          <w:sz w:val="28"/>
          <w:szCs w:val="28"/>
        </w:rPr>
        <w:t>распределяются Правительством Яросла</w:t>
      </w:r>
      <w:r w:rsidRPr="00A50C42">
        <w:rPr>
          <w:sz w:val="28"/>
          <w:szCs w:val="28"/>
        </w:rPr>
        <w:t>в</w:t>
      </w:r>
      <w:r w:rsidRPr="00A50C42">
        <w:rPr>
          <w:sz w:val="28"/>
          <w:szCs w:val="28"/>
        </w:rPr>
        <w:t>ской области.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lastRenderedPageBreak/>
        <w:t>Статья 2</w:t>
      </w:r>
      <w:r w:rsidR="009628E6">
        <w:rPr>
          <w:b/>
          <w:sz w:val="28"/>
          <w:szCs w:val="28"/>
        </w:rPr>
        <w:t>2</w:t>
      </w:r>
    </w:p>
    <w:p w:rsidR="00F251BD" w:rsidRPr="00A50C42" w:rsidRDefault="00723A42" w:rsidP="00D75F1D">
      <w:pPr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1. </w:t>
      </w:r>
      <w:r w:rsidR="00F251BD" w:rsidRPr="00A50C42">
        <w:rPr>
          <w:sz w:val="28"/>
          <w:szCs w:val="28"/>
        </w:rPr>
        <w:t xml:space="preserve">Утвердить общий объем, перечень и распределение </w:t>
      </w:r>
      <w:r w:rsidR="00F251BD" w:rsidRPr="00A50C42">
        <w:rPr>
          <w:bCs/>
          <w:color w:val="000000"/>
          <w:sz w:val="28"/>
          <w:szCs w:val="28"/>
        </w:rPr>
        <w:t>дотаци</w:t>
      </w:r>
      <w:r w:rsidR="00A77540" w:rsidRPr="00A50C42">
        <w:rPr>
          <w:bCs/>
          <w:color w:val="000000"/>
          <w:sz w:val="28"/>
          <w:szCs w:val="28"/>
        </w:rPr>
        <w:t>й</w:t>
      </w:r>
      <w:r w:rsidR="00F251BD" w:rsidRPr="00A50C42">
        <w:rPr>
          <w:bCs/>
          <w:color w:val="000000"/>
          <w:sz w:val="28"/>
          <w:szCs w:val="28"/>
        </w:rPr>
        <w:t xml:space="preserve"> на по</w:t>
      </w:r>
      <w:r w:rsidR="00F251BD" w:rsidRPr="00A50C42">
        <w:rPr>
          <w:bCs/>
          <w:color w:val="000000"/>
          <w:sz w:val="28"/>
          <w:szCs w:val="28"/>
        </w:rPr>
        <w:t>д</w:t>
      </w:r>
      <w:r w:rsidR="00F251BD" w:rsidRPr="00A50C42">
        <w:rPr>
          <w:bCs/>
          <w:color w:val="000000"/>
          <w:sz w:val="28"/>
          <w:szCs w:val="28"/>
        </w:rPr>
        <w:t>держку мер по обеспечению сбалансированности бюджетов муниципальных образований Ярославской области и ины</w:t>
      </w:r>
      <w:r w:rsidR="006772CE" w:rsidRPr="00A50C42">
        <w:rPr>
          <w:bCs/>
          <w:color w:val="000000"/>
          <w:sz w:val="28"/>
          <w:szCs w:val="28"/>
        </w:rPr>
        <w:t>х</w:t>
      </w:r>
      <w:r w:rsidR="00F251BD" w:rsidRPr="00A50C42">
        <w:rPr>
          <w:bCs/>
          <w:color w:val="000000"/>
          <w:sz w:val="28"/>
          <w:szCs w:val="28"/>
        </w:rPr>
        <w:t xml:space="preserve"> дотаци</w:t>
      </w:r>
      <w:r w:rsidR="00A77540" w:rsidRPr="00A50C42">
        <w:rPr>
          <w:bCs/>
          <w:color w:val="000000"/>
          <w:sz w:val="28"/>
          <w:szCs w:val="28"/>
        </w:rPr>
        <w:t>й</w:t>
      </w:r>
      <w:r w:rsidR="00F251BD" w:rsidRPr="00A50C42">
        <w:rPr>
          <w:bCs/>
          <w:color w:val="000000"/>
          <w:sz w:val="28"/>
          <w:szCs w:val="28"/>
        </w:rPr>
        <w:t xml:space="preserve"> бюджетам муниципальных образований</w:t>
      </w:r>
      <w:r w:rsidR="00F251BD" w:rsidRPr="00A50C42">
        <w:rPr>
          <w:sz w:val="28"/>
          <w:szCs w:val="28"/>
        </w:rPr>
        <w:t xml:space="preserve"> </w:t>
      </w:r>
      <w:r w:rsidR="00F251BD" w:rsidRPr="00A50C42">
        <w:rPr>
          <w:bCs/>
          <w:color w:val="000000"/>
          <w:sz w:val="28"/>
          <w:szCs w:val="28"/>
        </w:rPr>
        <w:t xml:space="preserve">Ярославской области на </w:t>
      </w:r>
      <w:r w:rsidR="00B6574E">
        <w:rPr>
          <w:bCs/>
          <w:color w:val="000000"/>
          <w:sz w:val="28"/>
          <w:szCs w:val="28"/>
        </w:rPr>
        <w:t>2022</w:t>
      </w:r>
      <w:r w:rsidR="00F251BD" w:rsidRPr="00A50C42">
        <w:rPr>
          <w:bCs/>
          <w:color w:val="000000"/>
          <w:sz w:val="28"/>
          <w:szCs w:val="28"/>
        </w:rPr>
        <w:t xml:space="preserve"> год </w:t>
      </w:r>
      <w:r w:rsidR="00F251BD" w:rsidRPr="00A50C42">
        <w:rPr>
          <w:sz w:val="28"/>
          <w:szCs w:val="28"/>
        </w:rPr>
        <w:t>согласно приложению 2</w:t>
      </w:r>
      <w:r w:rsidR="00091418">
        <w:rPr>
          <w:sz w:val="28"/>
          <w:szCs w:val="28"/>
        </w:rPr>
        <w:t>2</w:t>
      </w:r>
      <w:r w:rsidR="00182D3B" w:rsidRPr="00A50C42">
        <w:rPr>
          <w:sz w:val="28"/>
          <w:szCs w:val="28"/>
        </w:rPr>
        <w:t xml:space="preserve"> к настоящему Закону.</w:t>
      </w:r>
    </w:p>
    <w:p w:rsidR="00723A42" w:rsidRPr="00A50C42" w:rsidRDefault="00723A4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2. </w:t>
      </w:r>
      <w:r w:rsidR="00A77540" w:rsidRPr="00A50C42">
        <w:rPr>
          <w:sz w:val="28"/>
          <w:szCs w:val="28"/>
        </w:rPr>
        <w:t>И</w:t>
      </w:r>
      <w:r w:rsidRPr="00A50C42">
        <w:rPr>
          <w:bCs/>
          <w:color w:val="000000"/>
          <w:sz w:val="28"/>
          <w:szCs w:val="28"/>
        </w:rPr>
        <w:t>ные дотации бюджетам муниципальных образований</w:t>
      </w:r>
      <w:r w:rsidRPr="00A50C42">
        <w:rPr>
          <w:sz w:val="28"/>
          <w:szCs w:val="28"/>
        </w:rPr>
        <w:t xml:space="preserve"> </w:t>
      </w:r>
      <w:r w:rsidRPr="00A50C42">
        <w:rPr>
          <w:bCs/>
          <w:color w:val="000000"/>
          <w:sz w:val="28"/>
          <w:szCs w:val="28"/>
        </w:rPr>
        <w:t>Ярославской области</w:t>
      </w:r>
      <w:r w:rsidRPr="00A50C42">
        <w:rPr>
          <w:sz w:val="28"/>
          <w:szCs w:val="28"/>
        </w:rPr>
        <w:t>, не распределенные согласно приложению, указанному в части 1 настоящей статьи, распределяются Правительством Ярославской области.</w:t>
      </w:r>
    </w:p>
    <w:p w:rsidR="00F251BD" w:rsidRPr="00A50C42" w:rsidRDefault="00F251BD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F251BD" w:rsidRPr="00A50C42" w:rsidRDefault="00F251BD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9628E6">
        <w:rPr>
          <w:b/>
          <w:sz w:val="28"/>
          <w:szCs w:val="28"/>
        </w:rPr>
        <w:t>3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>Утвердить источники финансирования дефицита областного бюджета: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1) </w:t>
      </w:r>
      <w:hyperlink r:id="rId29" w:history="1">
        <w:r w:rsidRPr="00A50C42">
          <w:rPr>
            <w:sz w:val="28"/>
            <w:szCs w:val="28"/>
          </w:rPr>
          <w:t xml:space="preserve">на </w:t>
        </w:r>
        <w:r w:rsidR="00B6574E">
          <w:rPr>
            <w:sz w:val="28"/>
            <w:szCs w:val="28"/>
          </w:rPr>
          <w:t>2022</w:t>
        </w:r>
        <w:r w:rsidRPr="00A50C42">
          <w:rPr>
            <w:sz w:val="28"/>
            <w:szCs w:val="28"/>
          </w:rPr>
          <w:t xml:space="preserve"> год</w:t>
        </w:r>
      </w:hyperlink>
      <w:r w:rsidRPr="00A50C42">
        <w:rPr>
          <w:sz w:val="28"/>
          <w:szCs w:val="28"/>
        </w:rPr>
        <w:t xml:space="preserve"> согласно приложению 2</w:t>
      </w:r>
      <w:r w:rsidR="00091418">
        <w:rPr>
          <w:sz w:val="28"/>
          <w:szCs w:val="28"/>
        </w:rPr>
        <w:t>3</w:t>
      </w:r>
      <w:r w:rsidRPr="00A50C42">
        <w:rPr>
          <w:sz w:val="28"/>
          <w:szCs w:val="28"/>
        </w:rPr>
        <w:t xml:space="preserve"> к настоящему Закону;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2) </w:t>
      </w:r>
      <w:hyperlink r:id="rId30" w:history="1">
        <w:r w:rsidRPr="00A50C42">
          <w:rPr>
            <w:sz w:val="28"/>
            <w:szCs w:val="28"/>
          </w:rPr>
          <w:t xml:space="preserve">на плановый период </w:t>
        </w:r>
        <w:r w:rsidR="00B6574E">
          <w:rPr>
            <w:sz w:val="28"/>
            <w:szCs w:val="28"/>
          </w:rPr>
          <w:t>2023</w:t>
        </w:r>
        <w:r w:rsidRPr="00A50C42">
          <w:rPr>
            <w:sz w:val="28"/>
            <w:szCs w:val="28"/>
          </w:rPr>
          <w:t xml:space="preserve"> и </w:t>
        </w:r>
        <w:r w:rsidR="00B6574E">
          <w:rPr>
            <w:sz w:val="28"/>
            <w:szCs w:val="28"/>
          </w:rPr>
          <w:t>2024</w:t>
        </w:r>
        <w:r w:rsidRPr="00A50C42">
          <w:rPr>
            <w:sz w:val="28"/>
            <w:szCs w:val="28"/>
          </w:rPr>
          <w:t xml:space="preserve"> годов</w:t>
        </w:r>
      </w:hyperlink>
      <w:r w:rsidRPr="00A50C42">
        <w:rPr>
          <w:sz w:val="28"/>
          <w:szCs w:val="28"/>
        </w:rPr>
        <w:t xml:space="preserve"> согласно приложению 2</w:t>
      </w:r>
      <w:r w:rsidR="00091418">
        <w:rPr>
          <w:sz w:val="28"/>
          <w:szCs w:val="28"/>
        </w:rPr>
        <w:t>4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931D73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931D73">
        <w:rPr>
          <w:b/>
          <w:sz w:val="28"/>
          <w:szCs w:val="28"/>
        </w:rPr>
        <w:t>Статья 2</w:t>
      </w:r>
      <w:r w:rsidR="009628E6">
        <w:rPr>
          <w:b/>
          <w:sz w:val="28"/>
          <w:szCs w:val="28"/>
        </w:rPr>
        <w:t>4</w:t>
      </w:r>
    </w:p>
    <w:p w:rsidR="0037134C" w:rsidRPr="000D6840" w:rsidRDefault="00804E06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7134C" w:rsidRPr="002C7345">
        <w:rPr>
          <w:sz w:val="28"/>
          <w:szCs w:val="28"/>
          <w:shd w:val="clear" w:color="auto" w:fill="FFFFFF" w:themeFill="background1"/>
        </w:rPr>
        <w:t>Установить верхний предел государственного внутреннего долга Яр</w:t>
      </w:r>
      <w:r w:rsidR="0037134C" w:rsidRPr="002C7345">
        <w:rPr>
          <w:sz w:val="28"/>
          <w:szCs w:val="28"/>
          <w:shd w:val="clear" w:color="auto" w:fill="FFFFFF" w:themeFill="background1"/>
        </w:rPr>
        <w:t>о</w:t>
      </w:r>
      <w:r w:rsidR="0037134C" w:rsidRPr="002C7345">
        <w:rPr>
          <w:sz w:val="28"/>
          <w:szCs w:val="28"/>
          <w:shd w:val="clear" w:color="auto" w:fill="FFFFFF" w:themeFill="background1"/>
        </w:rPr>
        <w:t xml:space="preserve">славской области на 1 января </w:t>
      </w:r>
      <w:r w:rsidR="00B6574E" w:rsidRPr="002C7345">
        <w:rPr>
          <w:sz w:val="28"/>
          <w:szCs w:val="28"/>
          <w:shd w:val="clear" w:color="auto" w:fill="FFFFFF" w:themeFill="background1"/>
        </w:rPr>
        <w:t>2023</w:t>
      </w:r>
      <w:r w:rsidR="0037134C" w:rsidRPr="002C7345">
        <w:rPr>
          <w:sz w:val="28"/>
          <w:szCs w:val="28"/>
          <w:shd w:val="clear" w:color="auto" w:fill="FFFFFF" w:themeFill="background1"/>
        </w:rPr>
        <w:t xml:space="preserve"> года в сумме </w:t>
      </w:r>
      <w:r w:rsidR="00BB4933" w:rsidRPr="002C7345">
        <w:rPr>
          <w:sz w:val="28"/>
          <w:szCs w:val="28"/>
          <w:shd w:val="clear" w:color="auto" w:fill="FFFFFF" w:themeFill="background1"/>
        </w:rPr>
        <w:t>45 258 254 182</w:t>
      </w:r>
      <w:r w:rsidR="0037134C" w:rsidRPr="002C7345">
        <w:rPr>
          <w:sz w:val="28"/>
          <w:szCs w:val="28"/>
          <w:shd w:val="clear" w:color="auto" w:fill="FFFFFF" w:themeFill="background1"/>
        </w:rPr>
        <w:t xml:space="preserve"> рубл</w:t>
      </w:r>
      <w:r w:rsidR="00BB4933" w:rsidRPr="002C7345">
        <w:rPr>
          <w:sz w:val="28"/>
          <w:szCs w:val="28"/>
          <w:shd w:val="clear" w:color="auto" w:fill="FFFFFF" w:themeFill="background1"/>
        </w:rPr>
        <w:t>я</w:t>
      </w:r>
      <w:r w:rsidR="0037134C" w:rsidRPr="002C7345">
        <w:rPr>
          <w:sz w:val="28"/>
          <w:szCs w:val="28"/>
          <w:shd w:val="clear" w:color="auto" w:fill="FFFFFF" w:themeFill="background1"/>
        </w:rPr>
        <w:t xml:space="preserve">, на 1 января </w:t>
      </w:r>
      <w:r w:rsidR="00B6574E" w:rsidRPr="002C7345">
        <w:rPr>
          <w:sz w:val="28"/>
          <w:szCs w:val="28"/>
          <w:shd w:val="clear" w:color="auto" w:fill="FFFFFF" w:themeFill="background1"/>
        </w:rPr>
        <w:t>2024</w:t>
      </w:r>
      <w:r w:rsidR="0037134C" w:rsidRPr="002C7345">
        <w:rPr>
          <w:sz w:val="28"/>
          <w:szCs w:val="28"/>
          <w:shd w:val="clear" w:color="auto" w:fill="FFFFFF" w:themeFill="background1"/>
        </w:rPr>
        <w:t xml:space="preserve"> года в сумме </w:t>
      </w:r>
      <w:r w:rsidR="00BB4933" w:rsidRPr="002C7345">
        <w:rPr>
          <w:sz w:val="28"/>
          <w:szCs w:val="28"/>
          <w:shd w:val="clear" w:color="auto" w:fill="FFFFFF" w:themeFill="background1"/>
        </w:rPr>
        <w:t>45 258 254 182</w:t>
      </w:r>
      <w:r w:rsidR="0037134C" w:rsidRPr="002C7345">
        <w:rPr>
          <w:sz w:val="28"/>
          <w:szCs w:val="28"/>
          <w:shd w:val="clear" w:color="auto" w:fill="FFFFFF" w:themeFill="background1"/>
        </w:rPr>
        <w:t xml:space="preserve"> рубл</w:t>
      </w:r>
      <w:r w:rsidR="00BB4933" w:rsidRPr="002C7345">
        <w:rPr>
          <w:sz w:val="28"/>
          <w:szCs w:val="28"/>
          <w:shd w:val="clear" w:color="auto" w:fill="FFFFFF" w:themeFill="background1"/>
        </w:rPr>
        <w:t>я</w:t>
      </w:r>
      <w:r w:rsidR="0037134C" w:rsidRPr="002C7345">
        <w:rPr>
          <w:sz w:val="28"/>
          <w:szCs w:val="28"/>
          <w:shd w:val="clear" w:color="auto" w:fill="FFFFFF" w:themeFill="background1"/>
        </w:rPr>
        <w:t xml:space="preserve"> и на 1 января 202</w:t>
      </w:r>
      <w:r w:rsidR="00B67D5D" w:rsidRPr="002C7345">
        <w:rPr>
          <w:sz w:val="28"/>
          <w:szCs w:val="28"/>
          <w:shd w:val="clear" w:color="auto" w:fill="FFFFFF" w:themeFill="background1"/>
        </w:rPr>
        <w:t>5</w:t>
      </w:r>
      <w:r w:rsidR="0037134C" w:rsidRPr="002C7345">
        <w:rPr>
          <w:sz w:val="28"/>
          <w:szCs w:val="28"/>
          <w:shd w:val="clear" w:color="auto" w:fill="FFFFFF" w:themeFill="background1"/>
        </w:rPr>
        <w:t xml:space="preserve"> года в су</w:t>
      </w:r>
      <w:r w:rsidR="0037134C" w:rsidRPr="002C7345">
        <w:rPr>
          <w:sz w:val="28"/>
          <w:szCs w:val="28"/>
          <w:shd w:val="clear" w:color="auto" w:fill="FFFFFF" w:themeFill="background1"/>
        </w:rPr>
        <w:t>м</w:t>
      </w:r>
      <w:r w:rsidR="0037134C" w:rsidRPr="002C7345">
        <w:rPr>
          <w:sz w:val="28"/>
          <w:szCs w:val="28"/>
          <w:shd w:val="clear" w:color="auto" w:fill="FFFFFF" w:themeFill="background1"/>
        </w:rPr>
        <w:t xml:space="preserve">ме </w:t>
      </w:r>
      <w:r w:rsidR="00BB4933" w:rsidRPr="002C7345">
        <w:rPr>
          <w:sz w:val="28"/>
          <w:szCs w:val="28"/>
          <w:shd w:val="clear" w:color="auto" w:fill="FFFFFF" w:themeFill="background1"/>
        </w:rPr>
        <w:t>45 258 254 182</w:t>
      </w:r>
      <w:r w:rsidR="0037134C" w:rsidRPr="002C7345">
        <w:rPr>
          <w:sz w:val="28"/>
          <w:szCs w:val="28"/>
          <w:shd w:val="clear" w:color="auto" w:fill="FFFFFF" w:themeFill="background1"/>
        </w:rPr>
        <w:t xml:space="preserve"> рубл</w:t>
      </w:r>
      <w:r w:rsidR="00BB4933" w:rsidRPr="002C7345">
        <w:rPr>
          <w:sz w:val="28"/>
          <w:szCs w:val="28"/>
          <w:shd w:val="clear" w:color="auto" w:fill="FFFFFF" w:themeFill="background1"/>
        </w:rPr>
        <w:t>я</w:t>
      </w:r>
      <w:r w:rsidR="0037134C" w:rsidRPr="002C7345">
        <w:rPr>
          <w:sz w:val="28"/>
          <w:szCs w:val="28"/>
          <w:shd w:val="clear" w:color="auto" w:fill="FFFFFF" w:themeFill="background1"/>
        </w:rPr>
        <w:t>, в том числе верхний предел долга по государственным гарантиям Ярославской области</w:t>
      </w:r>
      <w:r w:rsidR="0037134C" w:rsidRPr="002C7345">
        <w:rPr>
          <w:sz w:val="28"/>
          <w:szCs w:val="28"/>
        </w:rPr>
        <w:t xml:space="preserve"> в валюте Российской Федерации в сумме 0</w:t>
      </w:r>
      <w:r w:rsidR="007A79CE">
        <w:t> </w:t>
      </w:r>
      <w:r w:rsidR="0037134C" w:rsidRPr="002C7345">
        <w:rPr>
          <w:sz w:val="28"/>
          <w:szCs w:val="28"/>
        </w:rPr>
        <w:t>рублей, в сумме 0 рублей и</w:t>
      </w:r>
      <w:r w:rsidR="0037134C" w:rsidRPr="000D6840">
        <w:rPr>
          <w:sz w:val="28"/>
          <w:szCs w:val="28"/>
        </w:rPr>
        <w:t xml:space="preserve"> в сумме 0 рублей соответственно.</w:t>
      </w:r>
    </w:p>
    <w:p w:rsidR="00804E06" w:rsidRPr="00804E06" w:rsidRDefault="00804E06" w:rsidP="00804E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E06">
        <w:rPr>
          <w:sz w:val="28"/>
          <w:szCs w:val="28"/>
        </w:rPr>
        <w:t>2. Бюджетные ассигнования на исполнение государственных гарантий Ярославской области в валюте Российской Федерации по возможным гара</w:t>
      </w:r>
      <w:r w:rsidRPr="00804E06">
        <w:rPr>
          <w:sz w:val="28"/>
          <w:szCs w:val="28"/>
        </w:rPr>
        <w:t>н</w:t>
      </w:r>
      <w:r w:rsidRPr="00804E06">
        <w:rPr>
          <w:sz w:val="28"/>
          <w:szCs w:val="28"/>
        </w:rPr>
        <w:t xml:space="preserve">тийным случаям на </w:t>
      </w:r>
      <w:r w:rsidR="00B6574E">
        <w:rPr>
          <w:sz w:val="28"/>
          <w:szCs w:val="28"/>
        </w:rPr>
        <w:t>2022</w:t>
      </w:r>
      <w:r w:rsidRPr="00804E06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2023</w:t>
      </w:r>
      <w:r w:rsidRPr="00804E06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2024</w:t>
      </w:r>
      <w:r w:rsidRPr="00804E06">
        <w:rPr>
          <w:sz w:val="28"/>
          <w:szCs w:val="28"/>
        </w:rPr>
        <w:t xml:space="preserve"> годов не пред</w:t>
      </w:r>
      <w:r w:rsidRPr="00804E06">
        <w:rPr>
          <w:sz w:val="28"/>
          <w:szCs w:val="28"/>
        </w:rPr>
        <w:t>у</w:t>
      </w:r>
      <w:r w:rsidRPr="00804E06">
        <w:rPr>
          <w:sz w:val="28"/>
          <w:szCs w:val="28"/>
        </w:rPr>
        <w:t>смотрены.</w:t>
      </w:r>
    </w:p>
    <w:p w:rsidR="00D75F1D" w:rsidRDefault="00D75F1D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9628E6">
        <w:rPr>
          <w:b/>
          <w:sz w:val="28"/>
          <w:szCs w:val="28"/>
        </w:rPr>
        <w:t>5</w:t>
      </w:r>
    </w:p>
    <w:p w:rsidR="00867212" w:rsidRPr="00A50C42" w:rsidRDefault="00867212" w:rsidP="00D75F1D">
      <w:pPr>
        <w:shd w:val="clear" w:color="auto" w:fill="FFFFFF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Утвердить </w:t>
      </w:r>
      <w:hyperlink r:id="rId31" w:history="1">
        <w:r w:rsidRPr="00A50C42">
          <w:rPr>
            <w:sz w:val="28"/>
            <w:szCs w:val="28"/>
          </w:rPr>
          <w:t>Программу</w:t>
        </w:r>
      </w:hyperlink>
      <w:r w:rsidRPr="00A50C42">
        <w:rPr>
          <w:sz w:val="28"/>
          <w:szCs w:val="28"/>
        </w:rPr>
        <w:t xml:space="preserve"> государственных внутренних заимствований Яр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t xml:space="preserve">славской области </w:t>
      </w:r>
      <w:r w:rsidR="003F3669" w:rsidRPr="00A50C42">
        <w:rPr>
          <w:sz w:val="28"/>
          <w:szCs w:val="28"/>
        </w:rPr>
        <w:t xml:space="preserve">на </w:t>
      </w:r>
      <w:r w:rsidR="00B6574E">
        <w:rPr>
          <w:sz w:val="28"/>
          <w:szCs w:val="28"/>
        </w:rPr>
        <w:t>2022</w:t>
      </w:r>
      <w:r w:rsidR="003F3669" w:rsidRPr="00A50C42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2023</w:t>
      </w:r>
      <w:r w:rsidR="003F3669"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2024</w:t>
      </w:r>
      <w:r w:rsidR="003F3669" w:rsidRPr="00A50C42">
        <w:rPr>
          <w:sz w:val="28"/>
          <w:szCs w:val="28"/>
        </w:rPr>
        <w:t xml:space="preserve"> годов </w:t>
      </w:r>
      <w:r w:rsidRPr="00A50C42">
        <w:rPr>
          <w:sz w:val="28"/>
          <w:szCs w:val="28"/>
        </w:rPr>
        <w:t>согласно приложению 2</w:t>
      </w:r>
      <w:r w:rsidR="00091418">
        <w:rPr>
          <w:sz w:val="28"/>
          <w:szCs w:val="28"/>
        </w:rPr>
        <w:t>5</w:t>
      </w:r>
      <w:r w:rsidRPr="00A50C42">
        <w:rPr>
          <w:sz w:val="28"/>
          <w:szCs w:val="28"/>
        </w:rPr>
        <w:t xml:space="preserve"> к настоящему Закону.</w:t>
      </w:r>
    </w:p>
    <w:p w:rsidR="00867212" w:rsidRPr="00A50C42" w:rsidRDefault="00867212" w:rsidP="00D75F1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867212" w:rsidRPr="00A50C42" w:rsidRDefault="00867212" w:rsidP="00D75F1D">
      <w:pPr>
        <w:shd w:val="clear" w:color="auto" w:fill="FFFFFF"/>
        <w:ind w:firstLine="709"/>
        <w:jc w:val="both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9628E6">
        <w:rPr>
          <w:b/>
          <w:sz w:val="28"/>
          <w:szCs w:val="28"/>
        </w:rPr>
        <w:t>6</w:t>
      </w:r>
    </w:p>
    <w:p w:rsidR="00867212" w:rsidRPr="00A50C42" w:rsidRDefault="00867212" w:rsidP="00D75F1D">
      <w:pPr>
        <w:shd w:val="clear" w:color="auto" w:fill="FFFFFF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Утвердить </w:t>
      </w:r>
      <w:hyperlink r:id="rId32" w:history="1">
        <w:r w:rsidRPr="00A50C42">
          <w:rPr>
            <w:sz w:val="28"/>
            <w:szCs w:val="28"/>
          </w:rPr>
          <w:t>Программу</w:t>
        </w:r>
      </w:hyperlink>
      <w:r w:rsidRPr="00A50C42">
        <w:rPr>
          <w:sz w:val="28"/>
          <w:szCs w:val="28"/>
        </w:rPr>
        <w:t xml:space="preserve"> государственных гарантий Ярославской области </w:t>
      </w:r>
      <w:r w:rsidR="00D33CA0" w:rsidRPr="00A50C42">
        <w:rPr>
          <w:sz w:val="28"/>
          <w:szCs w:val="28"/>
        </w:rPr>
        <w:t xml:space="preserve">в валюте Российской Федерации </w:t>
      </w:r>
      <w:r w:rsidRPr="00A50C42">
        <w:rPr>
          <w:sz w:val="28"/>
          <w:szCs w:val="28"/>
        </w:rPr>
        <w:t xml:space="preserve">на </w:t>
      </w:r>
      <w:r w:rsidR="00B6574E">
        <w:rPr>
          <w:sz w:val="28"/>
          <w:szCs w:val="28"/>
        </w:rPr>
        <w:t>2022</w:t>
      </w:r>
      <w:r w:rsidRPr="00A50C42">
        <w:rPr>
          <w:sz w:val="28"/>
          <w:szCs w:val="28"/>
        </w:rPr>
        <w:t xml:space="preserve"> год и на плановый период </w:t>
      </w:r>
      <w:r w:rsidR="00B6574E">
        <w:rPr>
          <w:sz w:val="28"/>
          <w:szCs w:val="28"/>
        </w:rPr>
        <w:t>2023</w:t>
      </w:r>
      <w:r w:rsidRPr="00A50C42">
        <w:rPr>
          <w:sz w:val="28"/>
          <w:szCs w:val="28"/>
        </w:rPr>
        <w:t xml:space="preserve"> и </w:t>
      </w:r>
      <w:r w:rsidR="00B6574E">
        <w:rPr>
          <w:sz w:val="28"/>
          <w:szCs w:val="28"/>
        </w:rPr>
        <w:t>2024</w:t>
      </w:r>
      <w:r w:rsidRPr="00A50C42">
        <w:rPr>
          <w:sz w:val="28"/>
          <w:szCs w:val="28"/>
        </w:rPr>
        <w:t xml:space="preserve"> годов согласно приложению 2</w:t>
      </w:r>
      <w:r w:rsidR="00091418">
        <w:rPr>
          <w:sz w:val="28"/>
          <w:szCs w:val="28"/>
        </w:rPr>
        <w:t>6</w:t>
      </w:r>
      <w:r w:rsidRPr="00A50C42">
        <w:rPr>
          <w:sz w:val="28"/>
          <w:szCs w:val="28"/>
        </w:rPr>
        <w:t xml:space="preserve"> к настоящему Закону.</w:t>
      </w:r>
    </w:p>
    <w:p w:rsidR="004E51B1" w:rsidRDefault="004E51B1" w:rsidP="00D75F1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9628E6">
        <w:rPr>
          <w:b/>
          <w:sz w:val="28"/>
          <w:szCs w:val="28"/>
        </w:rPr>
        <w:t>7</w:t>
      </w:r>
      <w:r w:rsidRPr="00A50C42">
        <w:rPr>
          <w:b/>
          <w:sz w:val="28"/>
          <w:szCs w:val="28"/>
        </w:rPr>
        <w:t xml:space="preserve"> </w:t>
      </w:r>
    </w:p>
    <w:p w:rsidR="00E71F20" w:rsidRPr="00810C58" w:rsidRDefault="00E71F20" w:rsidP="00E71F20">
      <w:pPr>
        <w:shd w:val="clear" w:color="auto" w:fill="FFFFFF" w:themeFill="background1"/>
        <w:ind w:firstLine="709"/>
        <w:jc w:val="both"/>
        <w:rPr>
          <w:sz w:val="28"/>
          <w:szCs w:val="28"/>
          <w:shd w:val="clear" w:color="auto" w:fill="FFFF00"/>
        </w:rPr>
      </w:pPr>
      <w:r w:rsidRPr="00810C58">
        <w:rPr>
          <w:sz w:val="28"/>
          <w:szCs w:val="28"/>
        </w:rPr>
        <w:t>1. Установить, что в соответствии с пунктом 2 статьи 78 Бюджетного к</w:t>
      </w:r>
      <w:r w:rsidRPr="00810C58">
        <w:rPr>
          <w:sz w:val="28"/>
          <w:szCs w:val="28"/>
        </w:rPr>
        <w:t>о</w:t>
      </w:r>
      <w:r w:rsidRPr="00810C58">
        <w:rPr>
          <w:sz w:val="28"/>
          <w:szCs w:val="28"/>
        </w:rPr>
        <w:t>декса Российской Федерации субсидии из областного бюджета предоставляю</w:t>
      </w:r>
      <w:r w:rsidRPr="00810C58">
        <w:rPr>
          <w:sz w:val="28"/>
          <w:szCs w:val="28"/>
        </w:rPr>
        <w:t>т</w:t>
      </w:r>
      <w:r w:rsidRPr="00810C58">
        <w:rPr>
          <w:sz w:val="28"/>
          <w:szCs w:val="28"/>
        </w:rPr>
        <w:t>ся главными распорядителями бюджетных средств, а также получателями бюджетных средств, наделенными Правительством Ярославской области по</w:t>
      </w:r>
      <w:r w:rsidRPr="00810C58">
        <w:rPr>
          <w:sz w:val="28"/>
          <w:szCs w:val="28"/>
        </w:rPr>
        <w:t>л</w:t>
      </w:r>
      <w:r w:rsidRPr="00810C58">
        <w:rPr>
          <w:sz w:val="28"/>
          <w:szCs w:val="28"/>
        </w:rPr>
        <w:t xml:space="preserve">номочиями по предоставлению субсидий, </w:t>
      </w:r>
      <w:r w:rsidRPr="00810C58">
        <w:rPr>
          <w:sz w:val="28"/>
          <w:szCs w:val="28"/>
          <w:shd w:val="clear" w:color="auto" w:fill="FFFFFF" w:themeFill="background1"/>
        </w:rPr>
        <w:t>в пределах предусмотренных им в областном бюджете бюджетных ассигнований юридическим лицам (за искл</w:t>
      </w:r>
      <w:r w:rsidRPr="00810C58">
        <w:rPr>
          <w:sz w:val="28"/>
          <w:szCs w:val="28"/>
          <w:shd w:val="clear" w:color="auto" w:fill="FFFFFF" w:themeFill="background1"/>
        </w:rPr>
        <w:t>ю</w:t>
      </w:r>
      <w:r w:rsidRPr="00810C58">
        <w:rPr>
          <w:sz w:val="28"/>
          <w:szCs w:val="28"/>
          <w:shd w:val="clear" w:color="auto" w:fill="FFFFFF" w:themeFill="background1"/>
        </w:rPr>
        <w:lastRenderedPageBreak/>
        <w:t>чением государственных (муниципальных) учреждений), индивидуальным предпринимателям, а также физическим лицам – производителям товаров, р</w:t>
      </w:r>
      <w:r w:rsidRPr="00810C58">
        <w:rPr>
          <w:sz w:val="28"/>
          <w:szCs w:val="28"/>
          <w:shd w:val="clear" w:color="auto" w:fill="FFFFFF" w:themeFill="background1"/>
        </w:rPr>
        <w:t>а</w:t>
      </w:r>
      <w:r w:rsidRPr="00810C58">
        <w:rPr>
          <w:sz w:val="28"/>
          <w:szCs w:val="28"/>
          <w:shd w:val="clear" w:color="auto" w:fill="FFFFFF" w:themeFill="background1"/>
        </w:rPr>
        <w:t>бот, услуг на безвозмездной и безвозвратной основе в целях возмещения нед</w:t>
      </w:r>
      <w:r w:rsidRPr="00810C58">
        <w:rPr>
          <w:sz w:val="28"/>
          <w:szCs w:val="28"/>
          <w:shd w:val="clear" w:color="auto" w:fill="FFFFFF" w:themeFill="background1"/>
        </w:rPr>
        <w:t>о</w:t>
      </w:r>
      <w:r w:rsidRPr="00810C58">
        <w:rPr>
          <w:sz w:val="28"/>
          <w:szCs w:val="28"/>
          <w:shd w:val="clear" w:color="auto" w:fill="FFFFFF" w:themeFill="background1"/>
        </w:rPr>
        <w:t xml:space="preserve">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</w:t>
      </w:r>
      <w:r w:rsidRPr="005A2FEF">
        <w:rPr>
          <w:sz w:val="28"/>
          <w:szCs w:val="28"/>
          <w:shd w:val="clear" w:color="auto" w:fill="FFFFFF" w:themeFill="background1"/>
        </w:rPr>
        <w:t>услуг в случае их участия</w:t>
      </w:r>
      <w:r w:rsidRPr="00810C58">
        <w:rPr>
          <w:sz w:val="28"/>
          <w:szCs w:val="28"/>
          <w:shd w:val="clear" w:color="auto" w:fill="FFFFFF" w:themeFill="background1"/>
        </w:rPr>
        <w:t xml:space="preserve"> в реализ</w:t>
      </w:r>
      <w:r w:rsidRPr="00810C58">
        <w:rPr>
          <w:sz w:val="28"/>
          <w:szCs w:val="28"/>
          <w:shd w:val="clear" w:color="auto" w:fill="FFFFFF" w:themeFill="background1"/>
        </w:rPr>
        <w:t>а</w:t>
      </w:r>
      <w:r w:rsidRPr="00810C58">
        <w:rPr>
          <w:sz w:val="28"/>
          <w:szCs w:val="28"/>
          <w:shd w:val="clear" w:color="auto" w:fill="FFFFFF" w:themeFill="background1"/>
        </w:rPr>
        <w:t>ции мероприятий государственных программ Ярославской области.</w:t>
      </w:r>
    </w:p>
    <w:p w:rsidR="00711C19" w:rsidRPr="00A50C42" w:rsidRDefault="00711C19" w:rsidP="00810C58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0C58">
        <w:rPr>
          <w:sz w:val="28"/>
          <w:szCs w:val="28"/>
        </w:rPr>
        <w:t>2. Порядок предоставления субсидий, указанных в части 1 настоящей ст</w:t>
      </w:r>
      <w:r w:rsidRPr="00810C58">
        <w:rPr>
          <w:sz w:val="28"/>
          <w:szCs w:val="28"/>
        </w:rPr>
        <w:t>а</w:t>
      </w:r>
      <w:r w:rsidRPr="00810C58">
        <w:rPr>
          <w:sz w:val="28"/>
          <w:szCs w:val="28"/>
        </w:rPr>
        <w:t>тьи, устанавливается Правительством Ярославской области.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>Статья 2</w:t>
      </w:r>
      <w:r w:rsidR="009628E6">
        <w:rPr>
          <w:b/>
          <w:sz w:val="28"/>
          <w:szCs w:val="28"/>
        </w:rPr>
        <w:t>8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A50C42">
        <w:rPr>
          <w:sz w:val="28"/>
          <w:szCs w:val="28"/>
        </w:rPr>
        <w:t xml:space="preserve">Установить </w:t>
      </w:r>
      <w:r w:rsidRPr="00A50C42">
        <w:rPr>
          <w:color w:val="000000" w:themeColor="text1"/>
          <w:sz w:val="28"/>
          <w:szCs w:val="28"/>
        </w:rPr>
        <w:t>в соответствии с пунктом 8 статьи 217 Бюджетного кодекса Российской Федерации и частью 3 статьи 16</w:t>
      </w:r>
      <w:r w:rsidRPr="00A50C42">
        <w:rPr>
          <w:color w:val="000000" w:themeColor="text1"/>
          <w:sz w:val="28"/>
          <w:szCs w:val="28"/>
          <w:vertAlign w:val="superscript"/>
        </w:rPr>
        <w:t>2</w:t>
      </w:r>
      <w:r w:rsidRPr="00A50C42">
        <w:rPr>
          <w:color w:val="000000" w:themeColor="text1"/>
          <w:sz w:val="28"/>
          <w:szCs w:val="28"/>
        </w:rPr>
        <w:t xml:space="preserve"> Закона Ярославской области </w:t>
      </w:r>
      <w:r w:rsidR="00AF340F" w:rsidRPr="00A50C42">
        <w:rPr>
          <w:color w:val="000000" w:themeColor="text1"/>
          <w:sz w:val="28"/>
          <w:szCs w:val="28"/>
        </w:rPr>
        <w:t>от</w:t>
      </w:r>
      <w:r w:rsidR="00C515EC">
        <w:rPr>
          <w:color w:val="000000" w:themeColor="text1"/>
          <w:sz w:val="28"/>
          <w:szCs w:val="28"/>
        </w:rPr>
        <w:t> </w:t>
      </w:r>
      <w:r w:rsidR="00AF340F" w:rsidRPr="00A50C42">
        <w:rPr>
          <w:color w:val="000000" w:themeColor="text1"/>
          <w:sz w:val="28"/>
          <w:szCs w:val="28"/>
        </w:rPr>
        <w:t xml:space="preserve">26.06.2008 № 28-з </w:t>
      </w:r>
      <w:r w:rsidRPr="00A50C42">
        <w:rPr>
          <w:color w:val="000000" w:themeColor="text1"/>
          <w:sz w:val="28"/>
          <w:szCs w:val="28"/>
        </w:rPr>
        <w:t>«О</w:t>
      </w:r>
      <w:r w:rsidR="00D47507" w:rsidRPr="00A50C42">
        <w:rPr>
          <w:color w:val="000000" w:themeColor="text1"/>
          <w:sz w:val="28"/>
          <w:szCs w:val="28"/>
        </w:rPr>
        <w:t> </w:t>
      </w:r>
      <w:r w:rsidRPr="00A50C42">
        <w:rPr>
          <w:color w:val="000000" w:themeColor="text1"/>
          <w:sz w:val="28"/>
          <w:szCs w:val="28"/>
        </w:rPr>
        <w:t>бюджетном процессе» следующие основания для вн</w:t>
      </w:r>
      <w:r w:rsidRPr="00A50C42">
        <w:rPr>
          <w:color w:val="000000" w:themeColor="text1"/>
          <w:sz w:val="28"/>
          <w:szCs w:val="28"/>
        </w:rPr>
        <w:t>е</w:t>
      </w:r>
      <w:r w:rsidRPr="00A50C42">
        <w:rPr>
          <w:color w:val="000000" w:themeColor="text1"/>
          <w:sz w:val="28"/>
          <w:szCs w:val="28"/>
        </w:rPr>
        <w:t>сения изменений в сводную бюджетную роспись областного бюджета в пред</w:t>
      </w:r>
      <w:r w:rsidRPr="00A50C42">
        <w:rPr>
          <w:color w:val="000000" w:themeColor="text1"/>
          <w:sz w:val="28"/>
          <w:szCs w:val="28"/>
        </w:rPr>
        <w:t>е</w:t>
      </w:r>
      <w:r w:rsidRPr="00A50C42">
        <w:rPr>
          <w:color w:val="000000" w:themeColor="text1"/>
          <w:sz w:val="28"/>
          <w:szCs w:val="28"/>
        </w:rPr>
        <w:t>лах объема бюджетных ассигнований, связанные с особенностями исполнения областного бюджета и (или) перераспределения бюджетных ассигнований: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>1) перераспределение бюджетных ассигнований между видами источн</w:t>
      </w:r>
      <w:r w:rsidRPr="00A50C42">
        <w:rPr>
          <w:sz w:val="28"/>
          <w:szCs w:val="28"/>
        </w:rPr>
        <w:t>и</w:t>
      </w:r>
      <w:r w:rsidRPr="00A50C42">
        <w:rPr>
          <w:sz w:val="28"/>
          <w:szCs w:val="28"/>
        </w:rPr>
        <w:t>ков финансирования дефицита областного бюджета в ходе исполнения облас</w:t>
      </w:r>
      <w:r w:rsidRPr="00A50C42">
        <w:rPr>
          <w:sz w:val="28"/>
          <w:szCs w:val="28"/>
        </w:rPr>
        <w:t>т</w:t>
      </w:r>
      <w:r w:rsidRPr="00A50C42">
        <w:rPr>
          <w:sz w:val="28"/>
          <w:szCs w:val="28"/>
        </w:rPr>
        <w:t>ного бюджета в пределах общего объема бюджетных ассигнований по источн</w:t>
      </w:r>
      <w:r w:rsidRPr="00A50C42">
        <w:rPr>
          <w:sz w:val="28"/>
          <w:szCs w:val="28"/>
        </w:rPr>
        <w:t>и</w:t>
      </w:r>
      <w:r w:rsidRPr="00A50C42">
        <w:rPr>
          <w:sz w:val="28"/>
          <w:szCs w:val="28"/>
        </w:rPr>
        <w:t>кам финансирования дефицита областного бюджета, предусмотренных на соо</w:t>
      </w:r>
      <w:r w:rsidRPr="00A50C42">
        <w:rPr>
          <w:sz w:val="28"/>
          <w:szCs w:val="28"/>
        </w:rPr>
        <w:t>т</w:t>
      </w:r>
      <w:r w:rsidRPr="00A50C42">
        <w:rPr>
          <w:sz w:val="28"/>
          <w:szCs w:val="28"/>
        </w:rPr>
        <w:t>ветствующий финансовый год;</w:t>
      </w:r>
    </w:p>
    <w:p w:rsidR="00867212" w:rsidRPr="00A50C42" w:rsidRDefault="00867212" w:rsidP="00D75F1D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>2) перераспределение бюджетных ассигнований между задачами в пред</w:t>
      </w:r>
      <w:r w:rsidRPr="00A50C42">
        <w:rPr>
          <w:sz w:val="28"/>
          <w:szCs w:val="28"/>
        </w:rPr>
        <w:t>е</w:t>
      </w:r>
      <w:r w:rsidRPr="00A50C42">
        <w:rPr>
          <w:sz w:val="28"/>
          <w:szCs w:val="28"/>
        </w:rPr>
        <w:t>лах подпрограммы без изменения направления расходования средств областн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t>го бюджета;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50C42">
        <w:rPr>
          <w:bCs/>
          <w:sz w:val="28"/>
          <w:szCs w:val="28"/>
        </w:rPr>
        <w:t>3) приостановление (сокращение) расходов областного бюджета;</w:t>
      </w:r>
    </w:p>
    <w:p w:rsidR="00867212" w:rsidRPr="00A50C42" w:rsidRDefault="00867212" w:rsidP="00D75F1D">
      <w:pPr>
        <w:ind w:firstLine="709"/>
        <w:jc w:val="both"/>
        <w:rPr>
          <w:sz w:val="28"/>
          <w:szCs w:val="28"/>
        </w:rPr>
      </w:pPr>
      <w:r w:rsidRPr="00A50C42">
        <w:rPr>
          <w:bCs/>
          <w:sz w:val="28"/>
          <w:szCs w:val="28"/>
        </w:rPr>
        <w:t xml:space="preserve">4) </w:t>
      </w:r>
      <w:r w:rsidRPr="00A50C42">
        <w:rPr>
          <w:sz w:val="28"/>
          <w:szCs w:val="28"/>
        </w:rPr>
        <w:t>перераспределение бюджетных ассигнований с целью возврата в фед</w:t>
      </w:r>
      <w:r w:rsidRPr="00A50C42">
        <w:rPr>
          <w:sz w:val="28"/>
          <w:szCs w:val="28"/>
        </w:rPr>
        <w:t>е</w:t>
      </w:r>
      <w:r w:rsidRPr="00A50C42">
        <w:rPr>
          <w:sz w:val="28"/>
          <w:szCs w:val="28"/>
        </w:rPr>
        <w:t>ральный бюджет денежных взысканий (штрафов) за нарушение условий дог</w:t>
      </w:r>
      <w:r w:rsidRPr="00A50C42">
        <w:rPr>
          <w:sz w:val="28"/>
          <w:szCs w:val="28"/>
        </w:rPr>
        <w:t>о</w:t>
      </w:r>
      <w:r w:rsidRPr="00A50C42">
        <w:rPr>
          <w:sz w:val="28"/>
          <w:szCs w:val="28"/>
        </w:rPr>
        <w:t>воров (соглашений) о предоставлении субсидий бюджетам субъектов Росси</w:t>
      </w:r>
      <w:r w:rsidRPr="00A50C42">
        <w:rPr>
          <w:sz w:val="28"/>
          <w:szCs w:val="28"/>
        </w:rPr>
        <w:t>й</w:t>
      </w:r>
      <w:r w:rsidRPr="00A50C42">
        <w:rPr>
          <w:sz w:val="28"/>
          <w:szCs w:val="28"/>
        </w:rPr>
        <w:t>ской Фе</w:t>
      </w:r>
      <w:r w:rsidR="00D47507" w:rsidRPr="00A50C42">
        <w:rPr>
          <w:sz w:val="28"/>
          <w:szCs w:val="28"/>
        </w:rPr>
        <w:t>дерации из федерального бюджета;</w:t>
      </w:r>
    </w:p>
    <w:p w:rsidR="00FC23F4" w:rsidRPr="00AD6835" w:rsidRDefault="00967FB0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 xml:space="preserve">5) </w:t>
      </w:r>
      <w:r w:rsidR="00FC23F4" w:rsidRPr="00AD6835">
        <w:rPr>
          <w:sz w:val="28"/>
          <w:szCs w:val="28"/>
        </w:rPr>
        <w:t>перераспределение бюджетных ассигнований между региональными проектами, в том числе с перераспределением соответствующих бюджетных ассигнований между текущим финансовым годом и плановым периодом в пр</w:t>
      </w:r>
      <w:r w:rsidR="00FC23F4" w:rsidRPr="00AD6835">
        <w:rPr>
          <w:sz w:val="28"/>
          <w:szCs w:val="28"/>
        </w:rPr>
        <w:t>е</w:t>
      </w:r>
      <w:r w:rsidR="00FC23F4" w:rsidRPr="00AD6835">
        <w:rPr>
          <w:sz w:val="28"/>
          <w:szCs w:val="28"/>
        </w:rPr>
        <w:t>делах общего объема расходов областного бюджета на соответствующий ф</w:t>
      </w:r>
      <w:r w:rsidR="00FC23F4" w:rsidRPr="00AD6835">
        <w:rPr>
          <w:sz w:val="28"/>
          <w:szCs w:val="28"/>
        </w:rPr>
        <w:t>и</w:t>
      </w:r>
      <w:r w:rsidR="00FC23F4" w:rsidRPr="00AD6835">
        <w:rPr>
          <w:sz w:val="28"/>
          <w:szCs w:val="28"/>
        </w:rPr>
        <w:t>нансовый год;</w:t>
      </w:r>
    </w:p>
    <w:p w:rsidR="00FC23F4" w:rsidRPr="00A50C42" w:rsidRDefault="00AD6835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C23F4" w:rsidRPr="00A50C42">
        <w:rPr>
          <w:sz w:val="28"/>
          <w:szCs w:val="28"/>
        </w:rPr>
        <w:t>) увеличение бюджетных ассигнований, предусмотренных на финанс</w:t>
      </w:r>
      <w:r w:rsidR="00FC23F4" w:rsidRPr="00A50C42">
        <w:rPr>
          <w:sz w:val="28"/>
          <w:szCs w:val="28"/>
        </w:rPr>
        <w:t>о</w:t>
      </w:r>
      <w:r w:rsidR="00FC23F4" w:rsidRPr="00A50C42">
        <w:rPr>
          <w:sz w:val="28"/>
          <w:szCs w:val="28"/>
        </w:rPr>
        <w:t>вое обеспечение реализации региональных проектов, за счет уменьшения бю</w:t>
      </w:r>
      <w:r w:rsidR="00FC23F4" w:rsidRPr="00A50C42">
        <w:rPr>
          <w:sz w:val="28"/>
          <w:szCs w:val="28"/>
        </w:rPr>
        <w:t>д</w:t>
      </w:r>
      <w:r w:rsidR="00FC23F4" w:rsidRPr="00A50C42">
        <w:rPr>
          <w:sz w:val="28"/>
          <w:szCs w:val="28"/>
        </w:rPr>
        <w:t>жетных ассигнований, не отнесенных законом об областном бюджете на тек</w:t>
      </w:r>
      <w:r w:rsidR="00FC23F4" w:rsidRPr="00A50C42">
        <w:rPr>
          <w:sz w:val="28"/>
          <w:szCs w:val="28"/>
        </w:rPr>
        <w:t>у</w:t>
      </w:r>
      <w:r w:rsidR="00FC23F4" w:rsidRPr="00A50C42">
        <w:rPr>
          <w:sz w:val="28"/>
          <w:szCs w:val="28"/>
        </w:rPr>
        <w:t>щий финансовый год и плановый период на указанные цели.</w:t>
      </w:r>
    </w:p>
    <w:p w:rsidR="00561D50" w:rsidRDefault="00561D50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 xml:space="preserve">Статья </w:t>
      </w:r>
      <w:r w:rsidR="009628E6">
        <w:rPr>
          <w:b/>
          <w:sz w:val="28"/>
          <w:szCs w:val="28"/>
        </w:rPr>
        <w:t>29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1. </w:t>
      </w:r>
      <w:r w:rsidR="00BB3EFC" w:rsidRPr="00A50C42">
        <w:rPr>
          <w:sz w:val="28"/>
          <w:szCs w:val="28"/>
        </w:rPr>
        <w:t xml:space="preserve">Установить, что в </w:t>
      </w:r>
      <w:r w:rsidR="00B6574E">
        <w:rPr>
          <w:sz w:val="28"/>
          <w:szCs w:val="28"/>
        </w:rPr>
        <w:t>2022</w:t>
      </w:r>
      <w:r w:rsidR="00BB3EFC" w:rsidRPr="00A50C42">
        <w:rPr>
          <w:sz w:val="28"/>
          <w:szCs w:val="28"/>
        </w:rPr>
        <w:t xml:space="preserve"> году осуществляется приоритетное финансир</w:t>
      </w:r>
      <w:r w:rsidR="00BB3EFC" w:rsidRPr="00A50C42">
        <w:rPr>
          <w:sz w:val="28"/>
          <w:szCs w:val="28"/>
        </w:rPr>
        <w:t>о</w:t>
      </w:r>
      <w:r w:rsidR="00BB3EFC" w:rsidRPr="00A50C42">
        <w:rPr>
          <w:sz w:val="28"/>
          <w:szCs w:val="28"/>
        </w:rPr>
        <w:t>вание обязательств по выплате заработной платы, оплате жилищных и комм</w:t>
      </w:r>
      <w:r w:rsidR="00BB3EFC" w:rsidRPr="00A50C42">
        <w:rPr>
          <w:sz w:val="28"/>
          <w:szCs w:val="28"/>
        </w:rPr>
        <w:t>у</w:t>
      </w:r>
      <w:r w:rsidR="00BB3EFC" w:rsidRPr="00A50C42">
        <w:rPr>
          <w:sz w:val="28"/>
          <w:szCs w:val="28"/>
        </w:rPr>
        <w:t>нальных услуг, выполнению публичных нормативных обязательств, обслуж</w:t>
      </w:r>
      <w:r w:rsidR="00BB3EFC" w:rsidRPr="00A50C42">
        <w:rPr>
          <w:sz w:val="28"/>
          <w:szCs w:val="28"/>
        </w:rPr>
        <w:t>и</w:t>
      </w:r>
      <w:r w:rsidR="00BB3EFC" w:rsidRPr="00A50C42">
        <w:rPr>
          <w:sz w:val="28"/>
          <w:szCs w:val="28"/>
        </w:rPr>
        <w:t>ванию и погашению долговых обязательств Ярославской области, приобрет</w:t>
      </w:r>
      <w:r w:rsidR="00BB3EFC" w:rsidRPr="00A50C42">
        <w:rPr>
          <w:sz w:val="28"/>
          <w:szCs w:val="28"/>
        </w:rPr>
        <w:t>е</w:t>
      </w:r>
      <w:r w:rsidR="00BB3EFC" w:rsidRPr="00A50C42">
        <w:rPr>
          <w:sz w:val="28"/>
          <w:szCs w:val="28"/>
        </w:rPr>
        <w:lastRenderedPageBreak/>
        <w:t>нию медикаментов, закупке продуктов питания, предупреждению и (или) ли</w:t>
      </w:r>
      <w:r w:rsidR="00BB3EFC" w:rsidRPr="00A50C42">
        <w:rPr>
          <w:sz w:val="28"/>
          <w:szCs w:val="28"/>
        </w:rPr>
        <w:t>к</w:t>
      </w:r>
      <w:r w:rsidR="00BB3EFC" w:rsidRPr="00A50C42">
        <w:rPr>
          <w:sz w:val="28"/>
          <w:szCs w:val="28"/>
        </w:rPr>
        <w:t>видации чрезвычайных ситуаций, в том числе в составе государственных зад</w:t>
      </w:r>
      <w:r w:rsidR="00BB3EFC" w:rsidRPr="00A50C42">
        <w:rPr>
          <w:sz w:val="28"/>
          <w:szCs w:val="28"/>
        </w:rPr>
        <w:t>а</w:t>
      </w:r>
      <w:r w:rsidR="00BB3EFC" w:rsidRPr="00A50C42">
        <w:rPr>
          <w:sz w:val="28"/>
          <w:szCs w:val="28"/>
        </w:rPr>
        <w:t>ний государственным бюджетным и автономным учреждениям Ярославской области, и предоставлению межбюджетных трансфертов (за исключением су</w:t>
      </w:r>
      <w:r w:rsidR="00BB3EFC" w:rsidRPr="00A50C42">
        <w:rPr>
          <w:sz w:val="28"/>
          <w:szCs w:val="28"/>
        </w:rPr>
        <w:t>б</w:t>
      </w:r>
      <w:r w:rsidR="00BB3EFC" w:rsidRPr="00A50C42">
        <w:rPr>
          <w:sz w:val="28"/>
          <w:szCs w:val="28"/>
        </w:rPr>
        <w:t>сидий).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C42">
        <w:rPr>
          <w:sz w:val="28"/>
          <w:szCs w:val="28"/>
        </w:rPr>
        <w:t>2. При составлении и ведении кассового плана областного бюджета ф</w:t>
      </w:r>
      <w:r w:rsidRPr="00A50C42">
        <w:rPr>
          <w:sz w:val="28"/>
          <w:szCs w:val="28"/>
        </w:rPr>
        <w:t>и</w:t>
      </w:r>
      <w:r w:rsidRPr="00A50C42">
        <w:rPr>
          <w:sz w:val="28"/>
          <w:szCs w:val="28"/>
        </w:rPr>
        <w:t xml:space="preserve">нансовый орган Ярославской области обеспечивает в первоочередном порядке финансирование расходов, указанных в </w:t>
      </w:r>
      <w:hyperlink r:id="rId33" w:history="1">
        <w:r w:rsidRPr="00A50C42">
          <w:rPr>
            <w:sz w:val="28"/>
            <w:szCs w:val="28"/>
          </w:rPr>
          <w:t>части 1 настоящей статьи</w:t>
        </w:r>
      </w:hyperlink>
      <w:r w:rsidRPr="00A50C42">
        <w:rPr>
          <w:sz w:val="28"/>
          <w:szCs w:val="28"/>
        </w:rPr>
        <w:t>. По остал</w:t>
      </w:r>
      <w:r w:rsidRPr="00A50C42">
        <w:rPr>
          <w:sz w:val="28"/>
          <w:szCs w:val="28"/>
        </w:rPr>
        <w:t>ь</w:t>
      </w:r>
      <w:r w:rsidRPr="00A50C42">
        <w:rPr>
          <w:sz w:val="28"/>
          <w:szCs w:val="28"/>
        </w:rPr>
        <w:t>ным расходам составление и ведение кассового плана производится с учетом прогнозируемого исполнения областного бюджета.</w:t>
      </w:r>
    </w:p>
    <w:p w:rsidR="00967FB0" w:rsidRPr="00A50C42" w:rsidRDefault="00967FB0" w:rsidP="00D75F1D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967FB0" w:rsidRPr="00A50C42" w:rsidRDefault="00967FB0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 xml:space="preserve">Статья </w:t>
      </w:r>
      <w:r w:rsidR="0086302E">
        <w:rPr>
          <w:b/>
          <w:sz w:val="28"/>
          <w:szCs w:val="28"/>
        </w:rPr>
        <w:t>3</w:t>
      </w:r>
      <w:r w:rsidR="009628E6">
        <w:rPr>
          <w:b/>
          <w:sz w:val="28"/>
          <w:szCs w:val="28"/>
        </w:rPr>
        <w:t>0</w:t>
      </w:r>
    </w:p>
    <w:p w:rsidR="00967FB0" w:rsidRPr="00A50C42" w:rsidRDefault="000415AD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1. </w:t>
      </w:r>
      <w:r w:rsidR="00967FB0" w:rsidRPr="00A50C42">
        <w:rPr>
          <w:sz w:val="28"/>
          <w:szCs w:val="28"/>
        </w:rPr>
        <w:t>Установить, что полномочия получателя средств областного бюджета по перечислению межбюджетных трансфертов, предоставляемых из областного бюджета в местный бюджет в форме субсидий, субвенций и иных межбюдже</w:t>
      </w:r>
      <w:r w:rsidR="00967FB0" w:rsidRPr="00A50C42">
        <w:rPr>
          <w:sz w:val="28"/>
          <w:szCs w:val="28"/>
        </w:rPr>
        <w:t>т</w:t>
      </w:r>
      <w:r w:rsidR="00967FB0" w:rsidRPr="00A50C42">
        <w:rPr>
          <w:sz w:val="28"/>
          <w:szCs w:val="28"/>
        </w:rPr>
        <w:t>ных трансфертов, имеющих целевое назначение, в пределах суммы, необход</w:t>
      </w:r>
      <w:r w:rsidR="00967FB0" w:rsidRPr="00A50C42">
        <w:rPr>
          <w:sz w:val="28"/>
          <w:szCs w:val="28"/>
        </w:rPr>
        <w:t>и</w:t>
      </w:r>
      <w:r w:rsidR="00967FB0" w:rsidRPr="00A50C42">
        <w:rPr>
          <w:sz w:val="28"/>
          <w:szCs w:val="28"/>
        </w:rPr>
        <w:t>мой для оплаты денежных обязательств по расходам получателей средств мес</w:t>
      </w:r>
      <w:r w:rsidR="00967FB0" w:rsidRPr="00A50C42">
        <w:rPr>
          <w:sz w:val="28"/>
          <w:szCs w:val="28"/>
        </w:rPr>
        <w:t>т</w:t>
      </w:r>
      <w:r w:rsidR="00967FB0" w:rsidRPr="00A50C42">
        <w:rPr>
          <w:sz w:val="28"/>
          <w:szCs w:val="28"/>
        </w:rPr>
        <w:t>ного бюджета, источником финансового обеспечения которых являются данные межбюджетные трансферты, осуществляются на основании решений главных распорядителей средств областного бюджета Управлением Федерального ка</w:t>
      </w:r>
      <w:r w:rsidR="00967FB0" w:rsidRPr="00A50C42">
        <w:rPr>
          <w:sz w:val="28"/>
          <w:szCs w:val="28"/>
        </w:rPr>
        <w:t>з</w:t>
      </w:r>
      <w:r w:rsidR="00967FB0" w:rsidRPr="00A50C42">
        <w:rPr>
          <w:sz w:val="28"/>
          <w:szCs w:val="28"/>
        </w:rPr>
        <w:t>начейства по Ярославской области в порядке, установленном Федеральным казначейством.</w:t>
      </w:r>
    </w:p>
    <w:p w:rsidR="00967FB0" w:rsidRPr="00A50C42" w:rsidRDefault="000415AD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2. </w:t>
      </w:r>
      <w:r w:rsidR="00967FB0" w:rsidRPr="00A50C42">
        <w:rPr>
          <w:sz w:val="28"/>
          <w:szCs w:val="28"/>
        </w:rPr>
        <w:t>Перечень межбюджетных трансфертов, по которым передаются по</w:t>
      </w:r>
      <w:r w:rsidR="00967FB0" w:rsidRPr="00A50C42">
        <w:rPr>
          <w:sz w:val="28"/>
          <w:szCs w:val="28"/>
        </w:rPr>
        <w:t>л</w:t>
      </w:r>
      <w:r w:rsidR="00967FB0" w:rsidRPr="00A50C42">
        <w:rPr>
          <w:sz w:val="28"/>
          <w:szCs w:val="28"/>
        </w:rPr>
        <w:t>номочия по их перечислению, утверждается финансовым органом Ярославской области, осуществляющим составление и организацию исполнения областного бюджета.</w:t>
      </w:r>
    </w:p>
    <w:p w:rsidR="006C4522" w:rsidRDefault="006C4522" w:rsidP="00D75F1D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Cs w:val="0"/>
          <w:sz w:val="28"/>
          <w:szCs w:val="28"/>
        </w:rPr>
      </w:pPr>
    </w:p>
    <w:p w:rsidR="003F3669" w:rsidRPr="00A50C42" w:rsidRDefault="003F3669" w:rsidP="00D75F1D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A50C42">
        <w:rPr>
          <w:b/>
          <w:sz w:val="28"/>
          <w:szCs w:val="28"/>
        </w:rPr>
        <w:t xml:space="preserve">Статья </w:t>
      </w:r>
      <w:r w:rsidR="00F251BD" w:rsidRPr="00A50C42">
        <w:rPr>
          <w:b/>
          <w:sz w:val="28"/>
          <w:szCs w:val="28"/>
        </w:rPr>
        <w:t>3</w:t>
      </w:r>
      <w:r w:rsidR="009628E6">
        <w:rPr>
          <w:b/>
          <w:sz w:val="28"/>
          <w:szCs w:val="28"/>
        </w:rPr>
        <w:t>1</w:t>
      </w:r>
    </w:p>
    <w:p w:rsidR="00867212" w:rsidRPr="00A50C42" w:rsidRDefault="00867212" w:rsidP="00D75F1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50C42">
        <w:rPr>
          <w:sz w:val="28"/>
          <w:szCs w:val="28"/>
        </w:rPr>
        <w:t xml:space="preserve">Настоящий Закон вступает в силу с 1 января </w:t>
      </w:r>
      <w:r w:rsidR="00B6574E">
        <w:rPr>
          <w:sz w:val="28"/>
          <w:szCs w:val="28"/>
        </w:rPr>
        <w:t>2022</w:t>
      </w:r>
      <w:r w:rsidRPr="00A50C42">
        <w:rPr>
          <w:sz w:val="28"/>
          <w:szCs w:val="28"/>
        </w:rPr>
        <w:t xml:space="preserve"> года.</w:t>
      </w:r>
    </w:p>
    <w:p w:rsidR="00871499" w:rsidRPr="00A50C42" w:rsidRDefault="00871499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13ADC" w:rsidRDefault="00413ADC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32A" w:rsidRPr="00A50C42" w:rsidRDefault="00BA232A" w:rsidP="002F043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232A" w:rsidRPr="000B727A" w:rsidRDefault="00BA232A" w:rsidP="00BA232A">
      <w:pPr>
        <w:keepNext/>
        <w:outlineLvl w:val="3"/>
        <w:rPr>
          <w:bCs/>
          <w:sz w:val="28"/>
          <w:szCs w:val="28"/>
        </w:rPr>
      </w:pPr>
      <w:r w:rsidRPr="000B727A">
        <w:rPr>
          <w:bCs/>
          <w:sz w:val="28"/>
          <w:szCs w:val="28"/>
        </w:rPr>
        <w:t>Временно исполняющий</w:t>
      </w:r>
    </w:p>
    <w:p w:rsidR="00BA232A" w:rsidRPr="000B727A" w:rsidRDefault="00BA232A" w:rsidP="00BA232A">
      <w:pPr>
        <w:keepNext/>
        <w:outlineLvl w:val="3"/>
        <w:rPr>
          <w:bCs/>
          <w:sz w:val="28"/>
          <w:szCs w:val="28"/>
        </w:rPr>
      </w:pPr>
      <w:r w:rsidRPr="000B727A">
        <w:rPr>
          <w:bCs/>
          <w:sz w:val="28"/>
          <w:szCs w:val="28"/>
        </w:rPr>
        <w:t>обязанности Губернатора</w:t>
      </w:r>
    </w:p>
    <w:p w:rsidR="00871499" w:rsidRPr="00A50C42" w:rsidRDefault="00BA232A" w:rsidP="00BA232A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0B727A">
        <w:rPr>
          <w:sz w:val="28"/>
          <w:szCs w:val="28"/>
        </w:rPr>
        <w:t>Ярославской области</w:t>
      </w:r>
      <w:r w:rsidR="003A6BB9" w:rsidRPr="00A50C42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</w:t>
      </w:r>
      <w:r w:rsidR="003A6BB9" w:rsidRPr="00A50C42">
        <w:rPr>
          <w:sz w:val="28"/>
          <w:szCs w:val="28"/>
        </w:rPr>
        <w:t xml:space="preserve">           </w:t>
      </w:r>
      <w:r w:rsidRPr="000B727A">
        <w:rPr>
          <w:bCs/>
          <w:sz w:val="28"/>
          <w:szCs w:val="28"/>
        </w:rPr>
        <w:t>М.Я. Евраев</w:t>
      </w:r>
    </w:p>
    <w:p w:rsidR="00871499" w:rsidRPr="00A50C42" w:rsidRDefault="00871499" w:rsidP="002F0436">
      <w:pPr>
        <w:jc w:val="both"/>
        <w:rPr>
          <w:sz w:val="28"/>
          <w:szCs w:val="28"/>
        </w:rPr>
      </w:pPr>
    </w:p>
    <w:p w:rsidR="00871499" w:rsidRPr="00A50C42" w:rsidRDefault="00871499" w:rsidP="002F0436">
      <w:pPr>
        <w:jc w:val="both"/>
        <w:rPr>
          <w:sz w:val="28"/>
          <w:szCs w:val="28"/>
        </w:rPr>
      </w:pPr>
    </w:p>
    <w:p w:rsidR="00871499" w:rsidRPr="00A50C42" w:rsidRDefault="00871499" w:rsidP="002F0436">
      <w:pPr>
        <w:jc w:val="both"/>
        <w:rPr>
          <w:sz w:val="28"/>
          <w:szCs w:val="28"/>
        </w:rPr>
      </w:pPr>
      <w:r w:rsidRPr="00A50C42">
        <w:rPr>
          <w:sz w:val="28"/>
          <w:szCs w:val="28"/>
        </w:rPr>
        <w:t>«_____»_____________ 20</w:t>
      </w:r>
      <w:r w:rsidR="00990D82" w:rsidRPr="00A50C42">
        <w:rPr>
          <w:sz w:val="28"/>
          <w:szCs w:val="28"/>
        </w:rPr>
        <w:t>2</w:t>
      </w:r>
      <w:r w:rsidR="009E32FC">
        <w:rPr>
          <w:sz w:val="28"/>
          <w:szCs w:val="28"/>
        </w:rPr>
        <w:t>1</w:t>
      </w:r>
      <w:r w:rsidRPr="00A50C42">
        <w:rPr>
          <w:sz w:val="28"/>
          <w:szCs w:val="28"/>
        </w:rPr>
        <w:t xml:space="preserve"> г.</w:t>
      </w:r>
    </w:p>
    <w:p w:rsidR="00871499" w:rsidRPr="00A50C42" w:rsidRDefault="00871499" w:rsidP="002F0436">
      <w:pPr>
        <w:jc w:val="both"/>
        <w:rPr>
          <w:sz w:val="28"/>
          <w:szCs w:val="28"/>
        </w:rPr>
      </w:pPr>
    </w:p>
    <w:p w:rsidR="00E00F68" w:rsidRPr="00773277" w:rsidRDefault="00871499" w:rsidP="002F0436">
      <w:pPr>
        <w:jc w:val="both"/>
        <w:rPr>
          <w:sz w:val="28"/>
          <w:szCs w:val="28"/>
        </w:rPr>
      </w:pPr>
      <w:r w:rsidRPr="00A50C42">
        <w:rPr>
          <w:sz w:val="28"/>
          <w:szCs w:val="28"/>
        </w:rPr>
        <w:t>№ ______</w:t>
      </w:r>
    </w:p>
    <w:sectPr w:rsidR="00E00F68" w:rsidRPr="00773277" w:rsidSect="004E51B1">
      <w:headerReference w:type="even" r:id="rId34"/>
      <w:headerReference w:type="default" r:id="rId35"/>
      <w:pgSz w:w="11906" w:h="16838" w:code="9"/>
      <w:pgMar w:top="1134" w:right="566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14F" w:rsidRDefault="00A7214F">
      <w:r>
        <w:separator/>
      </w:r>
    </w:p>
  </w:endnote>
  <w:endnote w:type="continuationSeparator" w:id="0">
    <w:p w:rsidR="00A7214F" w:rsidRDefault="00A72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'Times New Roman', Times, 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14F" w:rsidRDefault="00A7214F">
      <w:r>
        <w:separator/>
      </w:r>
    </w:p>
  </w:footnote>
  <w:footnote w:type="continuationSeparator" w:id="0">
    <w:p w:rsidR="00A7214F" w:rsidRDefault="00A72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D69" w:rsidRDefault="00C45D6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45D69" w:rsidRDefault="00C45D6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D69" w:rsidRDefault="00C45D69" w:rsidP="00291E59">
    <w:pPr>
      <w:pStyle w:val="a5"/>
      <w:framePr w:wrap="around" w:vAnchor="text" w:hAnchor="page" w:x="6332" w:y="-5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076C">
      <w:rPr>
        <w:rStyle w:val="a7"/>
        <w:noProof/>
      </w:rPr>
      <w:t>9</w:t>
    </w:r>
    <w:r>
      <w:rPr>
        <w:rStyle w:val="a7"/>
      </w:rPr>
      <w:fldChar w:fldCharType="end"/>
    </w:r>
  </w:p>
  <w:p w:rsidR="00C45D69" w:rsidRDefault="00C45D69">
    <w:pPr>
      <w:pStyle w:val="a5"/>
    </w:pPr>
  </w:p>
  <w:p w:rsidR="00C45D69" w:rsidRDefault="00C45D6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B35"/>
    <w:rsid w:val="00001C7B"/>
    <w:rsid w:val="00004FFE"/>
    <w:rsid w:val="00005729"/>
    <w:rsid w:val="00005AA0"/>
    <w:rsid w:val="0000640B"/>
    <w:rsid w:val="000067C9"/>
    <w:rsid w:val="0000688C"/>
    <w:rsid w:val="00007BAD"/>
    <w:rsid w:val="00010486"/>
    <w:rsid w:val="000108FE"/>
    <w:rsid w:val="000112FD"/>
    <w:rsid w:val="000125A0"/>
    <w:rsid w:val="00012956"/>
    <w:rsid w:val="000160BA"/>
    <w:rsid w:val="000210A0"/>
    <w:rsid w:val="000218DB"/>
    <w:rsid w:val="000231B0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035"/>
    <w:rsid w:val="00040D91"/>
    <w:rsid w:val="000415AD"/>
    <w:rsid w:val="00043EC6"/>
    <w:rsid w:val="00044DD2"/>
    <w:rsid w:val="00045A93"/>
    <w:rsid w:val="000469BA"/>
    <w:rsid w:val="00047491"/>
    <w:rsid w:val="00050410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11D"/>
    <w:rsid w:val="0006232D"/>
    <w:rsid w:val="00064369"/>
    <w:rsid w:val="000666BC"/>
    <w:rsid w:val="000669A6"/>
    <w:rsid w:val="00070169"/>
    <w:rsid w:val="00070224"/>
    <w:rsid w:val="000703BF"/>
    <w:rsid w:val="000707C6"/>
    <w:rsid w:val="000721F0"/>
    <w:rsid w:val="000725CE"/>
    <w:rsid w:val="000731C4"/>
    <w:rsid w:val="000736F4"/>
    <w:rsid w:val="00073882"/>
    <w:rsid w:val="00073E7E"/>
    <w:rsid w:val="00075FC0"/>
    <w:rsid w:val="00076A04"/>
    <w:rsid w:val="00077EDB"/>
    <w:rsid w:val="000824FF"/>
    <w:rsid w:val="000836C2"/>
    <w:rsid w:val="00084AA7"/>
    <w:rsid w:val="000850E7"/>
    <w:rsid w:val="00085379"/>
    <w:rsid w:val="0008550F"/>
    <w:rsid w:val="00086F82"/>
    <w:rsid w:val="000903CE"/>
    <w:rsid w:val="00090671"/>
    <w:rsid w:val="00091418"/>
    <w:rsid w:val="00092085"/>
    <w:rsid w:val="0009279C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1C"/>
    <w:rsid w:val="000A1EB6"/>
    <w:rsid w:val="000A1FD0"/>
    <w:rsid w:val="000A333C"/>
    <w:rsid w:val="000A54F1"/>
    <w:rsid w:val="000A643E"/>
    <w:rsid w:val="000A673D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718"/>
    <w:rsid w:val="000C39C7"/>
    <w:rsid w:val="000C508D"/>
    <w:rsid w:val="000C554B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6840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DF9"/>
    <w:rsid w:val="000F622F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E32"/>
    <w:rsid w:val="0012025E"/>
    <w:rsid w:val="001217A3"/>
    <w:rsid w:val="00122129"/>
    <w:rsid w:val="00122A8B"/>
    <w:rsid w:val="00123528"/>
    <w:rsid w:val="00123E3E"/>
    <w:rsid w:val="00124A9F"/>
    <w:rsid w:val="0012656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0DAA"/>
    <w:rsid w:val="00143790"/>
    <w:rsid w:val="00143ED9"/>
    <w:rsid w:val="00145E26"/>
    <w:rsid w:val="00146B8E"/>
    <w:rsid w:val="00147257"/>
    <w:rsid w:val="00147378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2D3B"/>
    <w:rsid w:val="0018413E"/>
    <w:rsid w:val="001842F3"/>
    <w:rsid w:val="00184E3E"/>
    <w:rsid w:val="0018589B"/>
    <w:rsid w:val="00186119"/>
    <w:rsid w:val="0018659D"/>
    <w:rsid w:val="00187304"/>
    <w:rsid w:val="00190513"/>
    <w:rsid w:val="00191CFB"/>
    <w:rsid w:val="001923A9"/>
    <w:rsid w:val="00193633"/>
    <w:rsid w:val="00193A8A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543"/>
    <w:rsid w:val="001B339A"/>
    <w:rsid w:val="001B4399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84E"/>
    <w:rsid w:val="001C4927"/>
    <w:rsid w:val="001C4AD6"/>
    <w:rsid w:val="001C5E24"/>
    <w:rsid w:val="001C6250"/>
    <w:rsid w:val="001C6A91"/>
    <w:rsid w:val="001C710B"/>
    <w:rsid w:val="001D01C3"/>
    <w:rsid w:val="001D41C2"/>
    <w:rsid w:val="001D70D6"/>
    <w:rsid w:val="001E03C5"/>
    <w:rsid w:val="001E069C"/>
    <w:rsid w:val="001E100F"/>
    <w:rsid w:val="001E1817"/>
    <w:rsid w:val="001E4692"/>
    <w:rsid w:val="001E47FE"/>
    <w:rsid w:val="001F03DB"/>
    <w:rsid w:val="001F082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6070"/>
    <w:rsid w:val="002071D7"/>
    <w:rsid w:val="0021278F"/>
    <w:rsid w:val="00214B45"/>
    <w:rsid w:val="00214EBB"/>
    <w:rsid w:val="00215AC6"/>
    <w:rsid w:val="00220127"/>
    <w:rsid w:val="00221B41"/>
    <w:rsid w:val="00224140"/>
    <w:rsid w:val="00224283"/>
    <w:rsid w:val="0022430F"/>
    <w:rsid w:val="002243C6"/>
    <w:rsid w:val="00224F94"/>
    <w:rsid w:val="00227130"/>
    <w:rsid w:val="00227487"/>
    <w:rsid w:val="0022799B"/>
    <w:rsid w:val="00230F9E"/>
    <w:rsid w:val="00233BE6"/>
    <w:rsid w:val="00234A59"/>
    <w:rsid w:val="00236B46"/>
    <w:rsid w:val="00240F7A"/>
    <w:rsid w:val="00241523"/>
    <w:rsid w:val="00241A7D"/>
    <w:rsid w:val="002420DB"/>
    <w:rsid w:val="00242CD6"/>
    <w:rsid w:val="00243F0F"/>
    <w:rsid w:val="0024404E"/>
    <w:rsid w:val="00244720"/>
    <w:rsid w:val="00247763"/>
    <w:rsid w:val="00247819"/>
    <w:rsid w:val="00250581"/>
    <w:rsid w:val="00251ABD"/>
    <w:rsid w:val="00253B63"/>
    <w:rsid w:val="00254925"/>
    <w:rsid w:val="00254991"/>
    <w:rsid w:val="00256B0D"/>
    <w:rsid w:val="00256E2C"/>
    <w:rsid w:val="00257530"/>
    <w:rsid w:val="002579AF"/>
    <w:rsid w:val="00260BDD"/>
    <w:rsid w:val="00261B1A"/>
    <w:rsid w:val="002627CA"/>
    <w:rsid w:val="002667F4"/>
    <w:rsid w:val="0026781B"/>
    <w:rsid w:val="00270734"/>
    <w:rsid w:val="002716FB"/>
    <w:rsid w:val="00275467"/>
    <w:rsid w:val="002802AD"/>
    <w:rsid w:val="00280731"/>
    <w:rsid w:val="00280EA9"/>
    <w:rsid w:val="002848CC"/>
    <w:rsid w:val="002848DD"/>
    <w:rsid w:val="002851C7"/>
    <w:rsid w:val="00285D04"/>
    <w:rsid w:val="00286544"/>
    <w:rsid w:val="00286C61"/>
    <w:rsid w:val="00286E76"/>
    <w:rsid w:val="0028780C"/>
    <w:rsid w:val="00287E23"/>
    <w:rsid w:val="00290267"/>
    <w:rsid w:val="00290EC5"/>
    <w:rsid w:val="0029177E"/>
    <w:rsid w:val="00291E59"/>
    <w:rsid w:val="0029509A"/>
    <w:rsid w:val="002955C3"/>
    <w:rsid w:val="00295B6A"/>
    <w:rsid w:val="002968C1"/>
    <w:rsid w:val="002A0C64"/>
    <w:rsid w:val="002A1330"/>
    <w:rsid w:val="002A2B67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70EE"/>
    <w:rsid w:val="002B72E2"/>
    <w:rsid w:val="002B7CE0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C7345"/>
    <w:rsid w:val="002D1631"/>
    <w:rsid w:val="002D3652"/>
    <w:rsid w:val="002D3666"/>
    <w:rsid w:val="002D43CF"/>
    <w:rsid w:val="002D5492"/>
    <w:rsid w:val="002D55CB"/>
    <w:rsid w:val="002D6542"/>
    <w:rsid w:val="002D76BD"/>
    <w:rsid w:val="002D7BFE"/>
    <w:rsid w:val="002E1397"/>
    <w:rsid w:val="002E2EDC"/>
    <w:rsid w:val="002E3D8E"/>
    <w:rsid w:val="002E439C"/>
    <w:rsid w:val="002E4B35"/>
    <w:rsid w:val="002E7790"/>
    <w:rsid w:val="002F0436"/>
    <w:rsid w:val="002F0BB0"/>
    <w:rsid w:val="002F1FFC"/>
    <w:rsid w:val="002F2F8A"/>
    <w:rsid w:val="002F4375"/>
    <w:rsid w:val="002F490C"/>
    <w:rsid w:val="002F52D5"/>
    <w:rsid w:val="002F6023"/>
    <w:rsid w:val="002F6A99"/>
    <w:rsid w:val="00300D82"/>
    <w:rsid w:val="00301001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04FC"/>
    <w:rsid w:val="00322523"/>
    <w:rsid w:val="00322D5A"/>
    <w:rsid w:val="0032408D"/>
    <w:rsid w:val="0032488B"/>
    <w:rsid w:val="0032738C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37AE3"/>
    <w:rsid w:val="00340110"/>
    <w:rsid w:val="00341299"/>
    <w:rsid w:val="00341F54"/>
    <w:rsid w:val="00342E8F"/>
    <w:rsid w:val="003446DF"/>
    <w:rsid w:val="003459B7"/>
    <w:rsid w:val="00347105"/>
    <w:rsid w:val="003472C5"/>
    <w:rsid w:val="00352AA3"/>
    <w:rsid w:val="00352C26"/>
    <w:rsid w:val="0035354A"/>
    <w:rsid w:val="00353B41"/>
    <w:rsid w:val="00353F15"/>
    <w:rsid w:val="003547CC"/>
    <w:rsid w:val="003564F4"/>
    <w:rsid w:val="00357EB1"/>
    <w:rsid w:val="003627C7"/>
    <w:rsid w:val="00362866"/>
    <w:rsid w:val="00362997"/>
    <w:rsid w:val="003643BD"/>
    <w:rsid w:val="00365281"/>
    <w:rsid w:val="00367578"/>
    <w:rsid w:val="003701BB"/>
    <w:rsid w:val="003708AC"/>
    <w:rsid w:val="00370F49"/>
    <w:rsid w:val="0037134C"/>
    <w:rsid w:val="003728D0"/>
    <w:rsid w:val="00373056"/>
    <w:rsid w:val="003733C1"/>
    <w:rsid w:val="00373CCB"/>
    <w:rsid w:val="0037446D"/>
    <w:rsid w:val="00374FF7"/>
    <w:rsid w:val="00375869"/>
    <w:rsid w:val="00376574"/>
    <w:rsid w:val="00376578"/>
    <w:rsid w:val="00376AA5"/>
    <w:rsid w:val="0037712E"/>
    <w:rsid w:val="003779B8"/>
    <w:rsid w:val="0038031F"/>
    <w:rsid w:val="00380CF8"/>
    <w:rsid w:val="003817CC"/>
    <w:rsid w:val="00381E6E"/>
    <w:rsid w:val="00382D13"/>
    <w:rsid w:val="003865F3"/>
    <w:rsid w:val="0038730C"/>
    <w:rsid w:val="00390A2A"/>
    <w:rsid w:val="00390C7E"/>
    <w:rsid w:val="00390E78"/>
    <w:rsid w:val="00391286"/>
    <w:rsid w:val="00391A16"/>
    <w:rsid w:val="00391D00"/>
    <w:rsid w:val="0039277B"/>
    <w:rsid w:val="00393EF2"/>
    <w:rsid w:val="00395384"/>
    <w:rsid w:val="0039598F"/>
    <w:rsid w:val="0039642A"/>
    <w:rsid w:val="00396468"/>
    <w:rsid w:val="00397BF0"/>
    <w:rsid w:val="003A182C"/>
    <w:rsid w:val="003A2B16"/>
    <w:rsid w:val="003A3F4E"/>
    <w:rsid w:val="003A51E8"/>
    <w:rsid w:val="003A58AA"/>
    <w:rsid w:val="003A6214"/>
    <w:rsid w:val="003A6BB9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B03"/>
    <w:rsid w:val="003C7FB7"/>
    <w:rsid w:val="003C7FEA"/>
    <w:rsid w:val="003D0CA0"/>
    <w:rsid w:val="003D2E8F"/>
    <w:rsid w:val="003D57DB"/>
    <w:rsid w:val="003D5923"/>
    <w:rsid w:val="003D62C0"/>
    <w:rsid w:val="003D6DA8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FAF"/>
    <w:rsid w:val="003E7CD0"/>
    <w:rsid w:val="003E7D05"/>
    <w:rsid w:val="003F226A"/>
    <w:rsid w:val="003F2275"/>
    <w:rsid w:val="003F22D1"/>
    <w:rsid w:val="003F27E8"/>
    <w:rsid w:val="003F2C59"/>
    <w:rsid w:val="003F366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16C3"/>
    <w:rsid w:val="00412FE0"/>
    <w:rsid w:val="0041309D"/>
    <w:rsid w:val="00413ADC"/>
    <w:rsid w:val="00416101"/>
    <w:rsid w:val="00416671"/>
    <w:rsid w:val="00416D24"/>
    <w:rsid w:val="00416FFB"/>
    <w:rsid w:val="00420CC8"/>
    <w:rsid w:val="00420CE6"/>
    <w:rsid w:val="00422112"/>
    <w:rsid w:val="00424833"/>
    <w:rsid w:val="00425D97"/>
    <w:rsid w:val="00426AAD"/>
    <w:rsid w:val="00427506"/>
    <w:rsid w:val="004304E1"/>
    <w:rsid w:val="004306E6"/>
    <w:rsid w:val="00430F42"/>
    <w:rsid w:val="00432B33"/>
    <w:rsid w:val="0043506D"/>
    <w:rsid w:val="00436A22"/>
    <w:rsid w:val="00436E49"/>
    <w:rsid w:val="00440302"/>
    <w:rsid w:val="004407E0"/>
    <w:rsid w:val="00440E41"/>
    <w:rsid w:val="00440FA0"/>
    <w:rsid w:val="00441F8C"/>
    <w:rsid w:val="00442528"/>
    <w:rsid w:val="00442747"/>
    <w:rsid w:val="00442ACF"/>
    <w:rsid w:val="00443D53"/>
    <w:rsid w:val="0044435C"/>
    <w:rsid w:val="0044507C"/>
    <w:rsid w:val="0044521A"/>
    <w:rsid w:val="00446128"/>
    <w:rsid w:val="0044658A"/>
    <w:rsid w:val="00446991"/>
    <w:rsid w:val="00447190"/>
    <w:rsid w:val="0044794A"/>
    <w:rsid w:val="004502DD"/>
    <w:rsid w:val="00450A19"/>
    <w:rsid w:val="00450DEF"/>
    <w:rsid w:val="00454513"/>
    <w:rsid w:val="00454C17"/>
    <w:rsid w:val="0045552D"/>
    <w:rsid w:val="004555BE"/>
    <w:rsid w:val="0045598E"/>
    <w:rsid w:val="0045611A"/>
    <w:rsid w:val="00460203"/>
    <w:rsid w:val="00460CE8"/>
    <w:rsid w:val="004626EE"/>
    <w:rsid w:val="00463AF7"/>
    <w:rsid w:val="0046562D"/>
    <w:rsid w:val="004659F5"/>
    <w:rsid w:val="004713B6"/>
    <w:rsid w:val="00471F2F"/>
    <w:rsid w:val="0047258A"/>
    <w:rsid w:val="00473221"/>
    <w:rsid w:val="00473589"/>
    <w:rsid w:val="00473615"/>
    <w:rsid w:val="00474E21"/>
    <w:rsid w:val="004763C3"/>
    <w:rsid w:val="00481E60"/>
    <w:rsid w:val="00482E2D"/>
    <w:rsid w:val="00483644"/>
    <w:rsid w:val="00485032"/>
    <w:rsid w:val="00485451"/>
    <w:rsid w:val="004865AE"/>
    <w:rsid w:val="004945E8"/>
    <w:rsid w:val="00496791"/>
    <w:rsid w:val="00496A37"/>
    <w:rsid w:val="004A0A38"/>
    <w:rsid w:val="004A0C91"/>
    <w:rsid w:val="004A1D48"/>
    <w:rsid w:val="004A1FF6"/>
    <w:rsid w:val="004A34F5"/>
    <w:rsid w:val="004A567C"/>
    <w:rsid w:val="004A5B5D"/>
    <w:rsid w:val="004A75D3"/>
    <w:rsid w:val="004A79C1"/>
    <w:rsid w:val="004B0C6D"/>
    <w:rsid w:val="004B1FC4"/>
    <w:rsid w:val="004B219A"/>
    <w:rsid w:val="004B21B7"/>
    <w:rsid w:val="004B381F"/>
    <w:rsid w:val="004B40C6"/>
    <w:rsid w:val="004B4A26"/>
    <w:rsid w:val="004B54F4"/>
    <w:rsid w:val="004B5C02"/>
    <w:rsid w:val="004B69AA"/>
    <w:rsid w:val="004B7472"/>
    <w:rsid w:val="004C0BBE"/>
    <w:rsid w:val="004C1A2A"/>
    <w:rsid w:val="004C3540"/>
    <w:rsid w:val="004C3E33"/>
    <w:rsid w:val="004C40EC"/>
    <w:rsid w:val="004C5A01"/>
    <w:rsid w:val="004C69B3"/>
    <w:rsid w:val="004C7979"/>
    <w:rsid w:val="004D08B6"/>
    <w:rsid w:val="004D094E"/>
    <w:rsid w:val="004D131E"/>
    <w:rsid w:val="004D2B0E"/>
    <w:rsid w:val="004D2FFA"/>
    <w:rsid w:val="004D3A2A"/>
    <w:rsid w:val="004D3AC6"/>
    <w:rsid w:val="004D5263"/>
    <w:rsid w:val="004D5443"/>
    <w:rsid w:val="004D72C6"/>
    <w:rsid w:val="004E0F69"/>
    <w:rsid w:val="004E4592"/>
    <w:rsid w:val="004E4C66"/>
    <w:rsid w:val="004E51B1"/>
    <w:rsid w:val="004E55F8"/>
    <w:rsid w:val="004E5EC6"/>
    <w:rsid w:val="004E6FDC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C4B"/>
    <w:rsid w:val="00530B3A"/>
    <w:rsid w:val="00531C3E"/>
    <w:rsid w:val="00533D0C"/>
    <w:rsid w:val="00534D37"/>
    <w:rsid w:val="00536B38"/>
    <w:rsid w:val="005401E5"/>
    <w:rsid w:val="005411D2"/>
    <w:rsid w:val="00542010"/>
    <w:rsid w:val="00542E80"/>
    <w:rsid w:val="00543D62"/>
    <w:rsid w:val="005462A0"/>
    <w:rsid w:val="00546494"/>
    <w:rsid w:val="00546A9F"/>
    <w:rsid w:val="005475D9"/>
    <w:rsid w:val="00550E04"/>
    <w:rsid w:val="00553F7B"/>
    <w:rsid w:val="00555A24"/>
    <w:rsid w:val="0055772E"/>
    <w:rsid w:val="0056050F"/>
    <w:rsid w:val="0056076C"/>
    <w:rsid w:val="00561D50"/>
    <w:rsid w:val="005622CE"/>
    <w:rsid w:val="005625F0"/>
    <w:rsid w:val="00563820"/>
    <w:rsid w:val="0056391A"/>
    <w:rsid w:val="00563F91"/>
    <w:rsid w:val="0056465F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91476"/>
    <w:rsid w:val="00591C15"/>
    <w:rsid w:val="00591EEA"/>
    <w:rsid w:val="00591FCE"/>
    <w:rsid w:val="00593867"/>
    <w:rsid w:val="00593E7D"/>
    <w:rsid w:val="00593E95"/>
    <w:rsid w:val="00594910"/>
    <w:rsid w:val="005954D0"/>
    <w:rsid w:val="0059739F"/>
    <w:rsid w:val="005A6156"/>
    <w:rsid w:val="005A69D5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48A2"/>
    <w:rsid w:val="005C53A6"/>
    <w:rsid w:val="005C5749"/>
    <w:rsid w:val="005C6A48"/>
    <w:rsid w:val="005C6F05"/>
    <w:rsid w:val="005C7460"/>
    <w:rsid w:val="005C7A27"/>
    <w:rsid w:val="005C7AEE"/>
    <w:rsid w:val="005D00CC"/>
    <w:rsid w:val="005D09EC"/>
    <w:rsid w:val="005D0AD8"/>
    <w:rsid w:val="005D110C"/>
    <w:rsid w:val="005D1C40"/>
    <w:rsid w:val="005D1D02"/>
    <w:rsid w:val="005D22AA"/>
    <w:rsid w:val="005D5FAD"/>
    <w:rsid w:val="005D636A"/>
    <w:rsid w:val="005D719B"/>
    <w:rsid w:val="005D7F4C"/>
    <w:rsid w:val="005E040A"/>
    <w:rsid w:val="005E2DCF"/>
    <w:rsid w:val="005E3077"/>
    <w:rsid w:val="005E3E6C"/>
    <w:rsid w:val="005E43D2"/>
    <w:rsid w:val="005E4E34"/>
    <w:rsid w:val="005E570F"/>
    <w:rsid w:val="005E6396"/>
    <w:rsid w:val="005E65ED"/>
    <w:rsid w:val="005E6621"/>
    <w:rsid w:val="005F2A49"/>
    <w:rsid w:val="005F3794"/>
    <w:rsid w:val="005F4D23"/>
    <w:rsid w:val="00600061"/>
    <w:rsid w:val="006013FE"/>
    <w:rsid w:val="00601B4B"/>
    <w:rsid w:val="0060278E"/>
    <w:rsid w:val="006028E6"/>
    <w:rsid w:val="00603096"/>
    <w:rsid w:val="00604D9A"/>
    <w:rsid w:val="00605479"/>
    <w:rsid w:val="006058A9"/>
    <w:rsid w:val="00605AF9"/>
    <w:rsid w:val="006062A9"/>
    <w:rsid w:val="00610BC8"/>
    <w:rsid w:val="00610BED"/>
    <w:rsid w:val="00611816"/>
    <w:rsid w:val="006139B9"/>
    <w:rsid w:val="0061568A"/>
    <w:rsid w:val="00616B16"/>
    <w:rsid w:val="00616BE3"/>
    <w:rsid w:val="00620B15"/>
    <w:rsid w:val="00621A10"/>
    <w:rsid w:val="0062232B"/>
    <w:rsid w:val="00624C8D"/>
    <w:rsid w:val="006250BB"/>
    <w:rsid w:val="00631FBE"/>
    <w:rsid w:val="0063443C"/>
    <w:rsid w:val="00634685"/>
    <w:rsid w:val="00634A34"/>
    <w:rsid w:val="00635501"/>
    <w:rsid w:val="006365C0"/>
    <w:rsid w:val="00636DE0"/>
    <w:rsid w:val="00640141"/>
    <w:rsid w:val="0064094D"/>
    <w:rsid w:val="00641AE8"/>
    <w:rsid w:val="0064460C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E9B"/>
    <w:rsid w:val="006549D4"/>
    <w:rsid w:val="006605C9"/>
    <w:rsid w:val="0066175F"/>
    <w:rsid w:val="006618A5"/>
    <w:rsid w:val="00663A7A"/>
    <w:rsid w:val="0066458E"/>
    <w:rsid w:val="00666152"/>
    <w:rsid w:val="00667AC1"/>
    <w:rsid w:val="00667B7D"/>
    <w:rsid w:val="00670E9F"/>
    <w:rsid w:val="0067383C"/>
    <w:rsid w:val="00673F2B"/>
    <w:rsid w:val="00674E96"/>
    <w:rsid w:val="006752FA"/>
    <w:rsid w:val="006754BF"/>
    <w:rsid w:val="0067630D"/>
    <w:rsid w:val="006772CE"/>
    <w:rsid w:val="00680BAC"/>
    <w:rsid w:val="00682271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2864"/>
    <w:rsid w:val="006A2F42"/>
    <w:rsid w:val="006A3CB4"/>
    <w:rsid w:val="006A518E"/>
    <w:rsid w:val="006A6158"/>
    <w:rsid w:val="006A6294"/>
    <w:rsid w:val="006A6AB6"/>
    <w:rsid w:val="006A70D1"/>
    <w:rsid w:val="006A7528"/>
    <w:rsid w:val="006B02A2"/>
    <w:rsid w:val="006B1ACE"/>
    <w:rsid w:val="006B389E"/>
    <w:rsid w:val="006B3947"/>
    <w:rsid w:val="006B5BF2"/>
    <w:rsid w:val="006B645A"/>
    <w:rsid w:val="006B66A1"/>
    <w:rsid w:val="006B675E"/>
    <w:rsid w:val="006B69A3"/>
    <w:rsid w:val="006B7DEC"/>
    <w:rsid w:val="006C02AC"/>
    <w:rsid w:val="006C0640"/>
    <w:rsid w:val="006C2EF3"/>
    <w:rsid w:val="006C3B3F"/>
    <w:rsid w:val="006C4522"/>
    <w:rsid w:val="006C4A81"/>
    <w:rsid w:val="006C4EAA"/>
    <w:rsid w:val="006C5824"/>
    <w:rsid w:val="006C5C3F"/>
    <w:rsid w:val="006C6A06"/>
    <w:rsid w:val="006C7439"/>
    <w:rsid w:val="006C79BF"/>
    <w:rsid w:val="006D0CCA"/>
    <w:rsid w:val="006D318F"/>
    <w:rsid w:val="006D368B"/>
    <w:rsid w:val="006D3AFB"/>
    <w:rsid w:val="006D3DD2"/>
    <w:rsid w:val="006D4ADF"/>
    <w:rsid w:val="006D56FC"/>
    <w:rsid w:val="006D60D2"/>
    <w:rsid w:val="006D6892"/>
    <w:rsid w:val="006E0A9E"/>
    <w:rsid w:val="006E1CBC"/>
    <w:rsid w:val="006E2094"/>
    <w:rsid w:val="006E2F12"/>
    <w:rsid w:val="006E4947"/>
    <w:rsid w:val="006E6A20"/>
    <w:rsid w:val="006F0630"/>
    <w:rsid w:val="006F06BE"/>
    <w:rsid w:val="006F247A"/>
    <w:rsid w:val="006F38D2"/>
    <w:rsid w:val="006F62FF"/>
    <w:rsid w:val="006F6A74"/>
    <w:rsid w:val="00700727"/>
    <w:rsid w:val="00701DDB"/>
    <w:rsid w:val="00702C68"/>
    <w:rsid w:val="00703B38"/>
    <w:rsid w:val="00705474"/>
    <w:rsid w:val="0070636C"/>
    <w:rsid w:val="00711520"/>
    <w:rsid w:val="007116EC"/>
    <w:rsid w:val="00711B66"/>
    <w:rsid w:val="00711C19"/>
    <w:rsid w:val="00712C85"/>
    <w:rsid w:val="00713602"/>
    <w:rsid w:val="007143C8"/>
    <w:rsid w:val="00714606"/>
    <w:rsid w:val="0071659C"/>
    <w:rsid w:val="00716CCE"/>
    <w:rsid w:val="00717D67"/>
    <w:rsid w:val="007218AF"/>
    <w:rsid w:val="00723331"/>
    <w:rsid w:val="00723701"/>
    <w:rsid w:val="00723A42"/>
    <w:rsid w:val="00724DC5"/>
    <w:rsid w:val="00725476"/>
    <w:rsid w:val="007255CA"/>
    <w:rsid w:val="007261EB"/>
    <w:rsid w:val="00726B18"/>
    <w:rsid w:val="00731B49"/>
    <w:rsid w:val="007322D5"/>
    <w:rsid w:val="007322FF"/>
    <w:rsid w:val="00733029"/>
    <w:rsid w:val="00734BC2"/>
    <w:rsid w:val="00736282"/>
    <w:rsid w:val="00736F34"/>
    <w:rsid w:val="00737C68"/>
    <w:rsid w:val="00737D19"/>
    <w:rsid w:val="00737DF9"/>
    <w:rsid w:val="00741A7A"/>
    <w:rsid w:val="0074348B"/>
    <w:rsid w:val="00744455"/>
    <w:rsid w:val="00745D1E"/>
    <w:rsid w:val="00747C79"/>
    <w:rsid w:val="00751439"/>
    <w:rsid w:val="00752E3C"/>
    <w:rsid w:val="0075383D"/>
    <w:rsid w:val="00753C19"/>
    <w:rsid w:val="007557EC"/>
    <w:rsid w:val="0075581F"/>
    <w:rsid w:val="00756E70"/>
    <w:rsid w:val="00760E9B"/>
    <w:rsid w:val="00761911"/>
    <w:rsid w:val="007622A2"/>
    <w:rsid w:val="00762772"/>
    <w:rsid w:val="00762A71"/>
    <w:rsid w:val="00764F21"/>
    <w:rsid w:val="0076789A"/>
    <w:rsid w:val="00770A06"/>
    <w:rsid w:val="00770A6F"/>
    <w:rsid w:val="007719FC"/>
    <w:rsid w:val="00773277"/>
    <w:rsid w:val="00774619"/>
    <w:rsid w:val="007763BF"/>
    <w:rsid w:val="00776B23"/>
    <w:rsid w:val="00776C51"/>
    <w:rsid w:val="00776E3E"/>
    <w:rsid w:val="007771C5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0BCE"/>
    <w:rsid w:val="007A1ABA"/>
    <w:rsid w:val="007A229D"/>
    <w:rsid w:val="007A2D0C"/>
    <w:rsid w:val="007A2E73"/>
    <w:rsid w:val="007A32F8"/>
    <w:rsid w:val="007A5B17"/>
    <w:rsid w:val="007A79CE"/>
    <w:rsid w:val="007A7EF9"/>
    <w:rsid w:val="007A7F26"/>
    <w:rsid w:val="007B0A40"/>
    <w:rsid w:val="007B13D5"/>
    <w:rsid w:val="007B1B7F"/>
    <w:rsid w:val="007B2000"/>
    <w:rsid w:val="007B2372"/>
    <w:rsid w:val="007B30F7"/>
    <w:rsid w:val="007B550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1595"/>
    <w:rsid w:val="007E2B2C"/>
    <w:rsid w:val="007E6EBC"/>
    <w:rsid w:val="007E7657"/>
    <w:rsid w:val="007F0D49"/>
    <w:rsid w:val="007F0E58"/>
    <w:rsid w:val="007F0E59"/>
    <w:rsid w:val="007F1B4D"/>
    <w:rsid w:val="007F24B9"/>
    <w:rsid w:val="007F274A"/>
    <w:rsid w:val="007F29B8"/>
    <w:rsid w:val="007F3A3B"/>
    <w:rsid w:val="007F4444"/>
    <w:rsid w:val="007F5714"/>
    <w:rsid w:val="007F72DE"/>
    <w:rsid w:val="007F79FB"/>
    <w:rsid w:val="00800E40"/>
    <w:rsid w:val="00802069"/>
    <w:rsid w:val="00802A08"/>
    <w:rsid w:val="00802D2D"/>
    <w:rsid w:val="00803806"/>
    <w:rsid w:val="00804BD3"/>
    <w:rsid w:val="00804E06"/>
    <w:rsid w:val="008052F8"/>
    <w:rsid w:val="008058A9"/>
    <w:rsid w:val="008059C0"/>
    <w:rsid w:val="008062B3"/>
    <w:rsid w:val="00806C02"/>
    <w:rsid w:val="00810C58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1983"/>
    <w:rsid w:val="008220A1"/>
    <w:rsid w:val="008222DF"/>
    <w:rsid w:val="0082302B"/>
    <w:rsid w:val="008235EB"/>
    <w:rsid w:val="00823E6E"/>
    <w:rsid w:val="00831321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3C5E"/>
    <w:rsid w:val="00845AB5"/>
    <w:rsid w:val="00845D76"/>
    <w:rsid w:val="00846343"/>
    <w:rsid w:val="00846351"/>
    <w:rsid w:val="00846B75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02E"/>
    <w:rsid w:val="00863653"/>
    <w:rsid w:val="00864A6D"/>
    <w:rsid w:val="00864C13"/>
    <w:rsid w:val="00864F9C"/>
    <w:rsid w:val="00866D95"/>
    <w:rsid w:val="00867212"/>
    <w:rsid w:val="00870C2F"/>
    <w:rsid w:val="00870EFC"/>
    <w:rsid w:val="00871499"/>
    <w:rsid w:val="00871F42"/>
    <w:rsid w:val="00872949"/>
    <w:rsid w:val="00873C84"/>
    <w:rsid w:val="008752A9"/>
    <w:rsid w:val="008759EB"/>
    <w:rsid w:val="0087701E"/>
    <w:rsid w:val="00877298"/>
    <w:rsid w:val="008778C9"/>
    <w:rsid w:val="00877BE0"/>
    <w:rsid w:val="00880B35"/>
    <w:rsid w:val="0088222D"/>
    <w:rsid w:val="0088248C"/>
    <w:rsid w:val="00882E21"/>
    <w:rsid w:val="008840F4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760D"/>
    <w:rsid w:val="008A1732"/>
    <w:rsid w:val="008A17A8"/>
    <w:rsid w:val="008A308E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A9D"/>
    <w:rsid w:val="008B5B9C"/>
    <w:rsid w:val="008B6040"/>
    <w:rsid w:val="008B70D4"/>
    <w:rsid w:val="008B78E5"/>
    <w:rsid w:val="008C04AB"/>
    <w:rsid w:val="008C12F7"/>
    <w:rsid w:val="008C28E2"/>
    <w:rsid w:val="008C2902"/>
    <w:rsid w:val="008C3F01"/>
    <w:rsid w:val="008C625D"/>
    <w:rsid w:val="008C718A"/>
    <w:rsid w:val="008C727C"/>
    <w:rsid w:val="008C72D4"/>
    <w:rsid w:val="008D09DE"/>
    <w:rsid w:val="008D16D7"/>
    <w:rsid w:val="008D1AD8"/>
    <w:rsid w:val="008D2A85"/>
    <w:rsid w:val="008D40D4"/>
    <w:rsid w:val="008D55B4"/>
    <w:rsid w:val="008D746F"/>
    <w:rsid w:val="008D7BD9"/>
    <w:rsid w:val="008E164F"/>
    <w:rsid w:val="008E333A"/>
    <w:rsid w:val="008E3610"/>
    <w:rsid w:val="008E41AC"/>
    <w:rsid w:val="008E4CDA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973"/>
    <w:rsid w:val="0091395A"/>
    <w:rsid w:val="00914059"/>
    <w:rsid w:val="009140DA"/>
    <w:rsid w:val="009141C2"/>
    <w:rsid w:val="00915111"/>
    <w:rsid w:val="009152A1"/>
    <w:rsid w:val="009203D6"/>
    <w:rsid w:val="0092251F"/>
    <w:rsid w:val="00922E71"/>
    <w:rsid w:val="0092461F"/>
    <w:rsid w:val="00924C97"/>
    <w:rsid w:val="0092539F"/>
    <w:rsid w:val="00925693"/>
    <w:rsid w:val="00926C7E"/>
    <w:rsid w:val="00927634"/>
    <w:rsid w:val="00931D73"/>
    <w:rsid w:val="00931EF9"/>
    <w:rsid w:val="00933F55"/>
    <w:rsid w:val="0093442D"/>
    <w:rsid w:val="00934C3B"/>
    <w:rsid w:val="00935593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6EC"/>
    <w:rsid w:val="00950000"/>
    <w:rsid w:val="00950015"/>
    <w:rsid w:val="009500DD"/>
    <w:rsid w:val="00950E4D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28E6"/>
    <w:rsid w:val="00963743"/>
    <w:rsid w:val="00963E74"/>
    <w:rsid w:val="009640E0"/>
    <w:rsid w:val="00964807"/>
    <w:rsid w:val="00964C6B"/>
    <w:rsid w:val="00965D2B"/>
    <w:rsid w:val="009668D4"/>
    <w:rsid w:val="00967714"/>
    <w:rsid w:val="00967A9F"/>
    <w:rsid w:val="00967FB0"/>
    <w:rsid w:val="009701CC"/>
    <w:rsid w:val="00971234"/>
    <w:rsid w:val="00971307"/>
    <w:rsid w:val="00972EFF"/>
    <w:rsid w:val="0097301B"/>
    <w:rsid w:val="009730ED"/>
    <w:rsid w:val="00973FDD"/>
    <w:rsid w:val="009741FD"/>
    <w:rsid w:val="009765E4"/>
    <w:rsid w:val="00976A7B"/>
    <w:rsid w:val="00980B54"/>
    <w:rsid w:val="009810AD"/>
    <w:rsid w:val="00981392"/>
    <w:rsid w:val="00984781"/>
    <w:rsid w:val="00984E6D"/>
    <w:rsid w:val="00986591"/>
    <w:rsid w:val="00987B23"/>
    <w:rsid w:val="00990BEF"/>
    <w:rsid w:val="00990D82"/>
    <w:rsid w:val="0099207B"/>
    <w:rsid w:val="00992922"/>
    <w:rsid w:val="00993C6B"/>
    <w:rsid w:val="009945D4"/>
    <w:rsid w:val="00995AF9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5262"/>
    <w:rsid w:val="009A60AB"/>
    <w:rsid w:val="009A63B6"/>
    <w:rsid w:val="009A64AB"/>
    <w:rsid w:val="009A6A3E"/>
    <w:rsid w:val="009A6B49"/>
    <w:rsid w:val="009A6DA5"/>
    <w:rsid w:val="009A71AB"/>
    <w:rsid w:val="009A776A"/>
    <w:rsid w:val="009A7D0A"/>
    <w:rsid w:val="009B03D8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26D9"/>
    <w:rsid w:val="009C3159"/>
    <w:rsid w:val="009C3913"/>
    <w:rsid w:val="009C397B"/>
    <w:rsid w:val="009C3C75"/>
    <w:rsid w:val="009C5754"/>
    <w:rsid w:val="009C6144"/>
    <w:rsid w:val="009C6C98"/>
    <w:rsid w:val="009C75D0"/>
    <w:rsid w:val="009C7AA9"/>
    <w:rsid w:val="009D02AD"/>
    <w:rsid w:val="009D1EA6"/>
    <w:rsid w:val="009D3969"/>
    <w:rsid w:val="009D3DE9"/>
    <w:rsid w:val="009D507D"/>
    <w:rsid w:val="009E0467"/>
    <w:rsid w:val="009E124B"/>
    <w:rsid w:val="009E1840"/>
    <w:rsid w:val="009E2B11"/>
    <w:rsid w:val="009E2F71"/>
    <w:rsid w:val="009E32FC"/>
    <w:rsid w:val="009E45E4"/>
    <w:rsid w:val="009E59CC"/>
    <w:rsid w:val="009E62AB"/>
    <w:rsid w:val="009E69DF"/>
    <w:rsid w:val="009F1CDB"/>
    <w:rsid w:val="009F2B0E"/>
    <w:rsid w:val="009F6A39"/>
    <w:rsid w:val="009F6F1E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176E7"/>
    <w:rsid w:val="00A20BBE"/>
    <w:rsid w:val="00A2274A"/>
    <w:rsid w:val="00A230E6"/>
    <w:rsid w:val="00A23298"/>
    <w:rsid w:val="00A239C4"/>
    <w:rsid w:val="00A247A8"/>
    <w:rsid w:val="00A251DA"/>
    <w:rsid w:val="00A27983"/>
    <w:rsid w:val="00A307E6"/>
    <w:rsid w:val="00A31596"/>
    <w:rsid w:val="00A32147"/>
    <w:rsid w:val="00A326B9"/>
    <w:rsid w:val="00A32B49"/>
    <w:rsid w:val="00A3345A"/>
    <w:rsid w:val="00A348F0"/>
    <w:rsid w:val="00A3491F"/>
    <w:rsid w:val="00A3499B"/>
    <w:rsid w:val="00A3602A"/>
    <w:rsid w:val="00A361B2"/>
    <w:rsid w:val="00A372F0"/>
    <w:rsid w:val="00A3784E"/>
    <w:rsid w:val="00A37EBD"/>
    <w:rsid w:val="00A404FC"/>
    <w:rsid w:val="00A43E3E"/>
    <w:rsid w:val="00A45EC9"/>
    <w:rsid w:val="00A45EE7"/>
    <w:rsid w:val="00A46973"/>
    <w:rsid w:val="00A46B41"/>
    <w:rsid w:val="00A46FA6"/>
    <w:rsid w:val="00A475BB"/>
    <w:rsid w:val="00A47629"/>
    <w:rsid w:val="00A50266"/>
    <w:rsid w:val="00A50291"/>
    <w:rsid w:val="00A50C42"/>
    <w:rsid w:val="00A51F63"/>
    <w:rsid w:val="00A53743"/>
    <w:rsid w:val="00A53EA0"/>
    <w:rsid w:val="00A542D4"/>
    <w:rsid w:val="00A54F6F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66652"/>
    <w:rsid w:val="00A70205"/>
    <w:rsid w:val="00A713FB"/>
    <w:rsid w:val="00A7214F"/>
    <w:rsid w:val="00A72436"/>
    <w:rsid w:val="00A724B9"/>
    <w:rsid w:val="00A725D4"/>
    <w:rsid w:val="00A73ED5"/>
    <w:rsid w:val="00A7584D"/>
    <w:rsid w:val="00A75C7F"/>
    <w:rsid w:val="00A75FE5"/>
    <w:rsid w:val="00A76988"/>
    <w:rsid w:val="00A76C0B"/>
    <w:rsid w:val="00A77540"/>
    <w:rsid w:val="00A8252B"/>
    <w:rsid w:val="00A825DD"/>
    <w:rsid w:val="00A82740"/>
    <w:rsid w:val="00A83F5B"/>
    <w:rsid w:val="00A84E3D"/>
    <w:rsid w:val="00A862B2"/>
    <w:rsid w:val="00A868F6"/>
    <w:rsid w:val="00A874A7"/>
    <w:rsid w:val="00A87E33"/>
    <w:rsid w:val="00A92253"/>
    <w:rsid w:val="00A92CC7"/>
    <w:rsid w:val="00A97233"/>
    <w:rsid w:val="00A9744C"/>
    <w:rsid w:val="00AA1577"/>
    <w:rsid w:val="00AA33CF"/>
    <w:rsid w:val="00AA39AF"/>
    <w:rsid w:val="00AA4080"/>
    <w:rsid w:val="00AB2067"/>
    <w:rsid w:val="00AB2EDA"/>
    <w:rsid w:val="00AB35FA"/>
    <w:rsid w:val="00AB479D"/>
    <w:rsid w:val="00AB47D7"/>
    <w:rsid w:val="00AB5AAE"/>
    <w:rsid w:val="00AB65B6"/>
    <w:rsid w:val="00AC16FA"/>
    <w:rsid w:val="00AC32D8"/>
    <w:rsid w:val="00AC4065"/>
    <w:rsid w:val="00AC6A72"/>
    <w:rsid w:val="00AC6E17"/>
    <w:rsid w:val="00AC79AB"/>
    <w:rsid w:val="00AD0AF6"/>
    <w:rsid w:val="00AD18E8"/>
    <w:rsid w:val="00AD2B6D"/>
    <w:rsid w:val="00AD59E8"/>
    <w:rsid w:val="00AD6835"/>
    <w:rsid w:val="00AD7D08"/>
    <w:rsid w:val="00AE0299"/>
    <w:rsid w:val="00AE13ED"/>
    <w:rsid w:val="00AE1F3E"/>
    <w:rsid w:val="00AE3DDF"/>
    <w:rsid w:val="00AE47B2"/>
    <w:rsid w:val="00AE5DA0"/>
    <w:rsid w:val="00AF04DB"/>
    <w:rsid w:val="00AF0A74"/>
    <w:rsid w:val="00AF2391"/>
    <w:rsid w:val="00AF2676"/>
    <w:rsid w:val="00AF2BD8"/>
    <w:rsid w:val="00AF340F"/>
    <w:rsid w:val="00AF3EC7"/>
    <w:rsid w:val="00AF3F02"/>
    <w:rsid w:val="00AF41CD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2196"/>
    <w:rsid w:val="00B12555"/>
    <w:rsid w:val="00B140F3"/>
    <w:rsid w:val="00B14C96"/>
    <w:rsid w:val="00B16F4F"/>
    <w:rsid w:val="00B2079E"/>
    <w:rsid w:val="00B224A3"/>
    <w:rsid w:val="00B250C3"/>
    <w:rsid w:val="00B2517E"/>
    <w:rsid w:val="00B2648E"/>
    <w:rsid w:val="00B26C84"/>
    <w:rsid w:val="00B27BBA"/>
    <w:rsid w:val="00B27E31"/>
    <w:rsid w:val="00B30016"/>
    <w:rsid w:val="00B30161"/>
    <w:rsid w:val="00B32B81"/>
    <w:rsid w:val="00B33006"/>
    <w:rsid w:val="00B3388E"/>
    <w:rsid w:val="00B33AE9"/>
    <w:rsid w:val="00B35DC6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4287"/>
    <w:rsid w:val="00B5472F"/>
    <w:rsid w:val="00B60FE0"/>
    <w:rsid w:val="00B61418"/>
    <w:rsid w:val="00B6269B"/>
    <w:rsid w:val="00B630A3"/>
    <w:rsid w:val="00B64D16"/>
    <w:rsid w:val="00B6526E"/>
    <w:rsid w:val="00B6574E"/>
    <w:rsid w:val="00B66BB4"/>
    <w:rsid w:val="00B67BD1"/>
    <w:rsid w:val="00B67D5D"/>
    <w:rsid w:val="00B7224D"/>
    <w:rsid w:val="00B73017"/>
    <w:rsid w:val="00B73214"/>
    <w:rsid w:val="00B751DD"/>
    <w:rsid w:val="00B7618A"/>
    <w:rsid w:val="00B76BF3"/>
    <w:rsid w:val="00B779E4"/>
    <w:rsid w:val="00B8030D"/>
    <w:rsid w:val="00B8151F"/>
    <w:rsid w:val="00B81FD8"/>
    <w:rsid w:val="00B8478C"/>
    <w:rsid w:val="00B84E91"/>
    <w:rsid w:val="00B84F06"/>
    <w:rsid w:val="00B85709"/>
    <w:rsid w:val="00B90F28"/>
    <w:rsid w:val="00B91BEB"/>
    <w:rsid w:val="00B92C14"/>
    <w:rsid w:val="00B94296"/>
    <w:rsid w:val="00B959E2"/>
    <w:rsid w:val="00B96F65"/>
    <w:rsid w:val="00B977BA"/>
    <w:rsid w:val="00B97924"/>
    <w:rsid w:val="00BA0718"/>
    <w:rsid w:val="00BA0C1C"/>
    <w:rsid w:val="00BA1FBD"/>
    <w:rsid w:val="00BA222E"/>
    <w:rsid w:val="00BA232A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27CF"/>
    <w:rsid w:val="00BB2F67"/>
    <w:rsid w:val="00BB36A4"/>
    <w:rsid w:val="00BB3EFC"/>
    <w:rsid w:val="00BB3F3F"/>
    <w:rsid w:val="00BB46B4"/>
    <w:rsid w:val="00BB4933"/>
    <w:rsid w:val="00BB55ED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4129"/>
    <w:rsid w:val="00BD54C8"/>
    <w:rsid w:val="00BD566B"/>
    <w:rsid w:val="00BD6DBA"/>
    <w:rsid w:val="00BD730B"/>
    <w:rsid w:val="00BD764B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C00F6A"/>
    <w:rsid w:val="00C01B48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3341"/>
    <w:rsid w:val="00C1421E"/>
    <w:rsid w:val="00C1593B"/>
    <w:rsid w:val="00C15FCB"/>
    <w:rsid w:val="00C16EE4"/>
    <w:rsid w:val="00C2062D"/>
    <w:rsid w:val="00C20853"/>
    <w:rsid w:val="00C2115B"/>
    <w:rsid w:val="00C21933"/>
    <w:rsid w:val="00C22100"/>
    <w:rsid w:val="00C22405"/>
    <w:rsid w:val="00C2439F"/>
    <w:rsid w:val="00C26C56"/>
    <w:rsid w:val="00C272F0"/>
    <w:rsid w:val="00C274EC"/>
    <w:rsid w:val="00C27E36"/>
    <w:rsid w:val="00C3056B"/>
    <w:rsid w:val="00C305B1"/>
    <w:rsid w:val="00C31294"/>
    <w:rsid w:val="00C31A65"/>
    <w:rsid w:val="00C31CA5"/>
    <w:rsid w:val="00C32968"/>
    <w:rsid w:val="00C32D3B"/>
    <w:rsid w:val="00C33CDB"/>
    <w:rsid w:val="00C3491F"/>
    <w:rsid w:val="00C34D5C"/>
    <w:rsid w:val="00C35488"/>
    <w:rsid w:val="00C36B26"/>
    <w:rsid w:val="00C371A6"/>
    <w:rsid w:val="00C41548"/>
    <w:rsid w:val="00C43563"/>
    <w:rsid w:val="00C43D88"/>
    <w:rsid w:val="00C454F7"/>
    <w:rsid w:val="00C45B31"/>
    <w:rsid w:val="00C45D69"/>
    <w:rsid w:val="00C463A3"/>
    <w:rsid w:val="00C46794"/>
    <w:rsid w:val="00C471ED"/>
    <w:rsid w:val="00C475BE"/>
    <w:rsid w:val="00C503BF"/>
    <w:rsid w:val="00C5094D"/>
    <w:rsid w:val="00C5097E"/>
    <w:rsid w:val="00C515EC"/>
    <w:rsid w:val="00C526B0"/>
    <w:rsid w:val="00C52749"/>
    <w:rsid w:val="00C528A6"/>
    <w:rsid w:val="00C5364A"/>
    <w:rsid w:val="00C54879"/>
    <w:rsid w:val="00C5499E"/>
    <w:rsid w:val="00C55F39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1E54"/>
    <w:rsid w:val="00C62516"/>
    <w:rsid w:val="00C638E4"/>
    <w:rsid w:val="00C64A50"/>
    <w:rsid w:val="00C65410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3F0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496F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7D5"/>
    <w:rsid w:val="00CB7A79"/>
    <w:rsid w:val="00CC0681"/>
    <w:rsid w:val="00CC26AB"/>
    <w:rsid w:val="00CC29BD"/>
    <w:rsid w:val="00CC29F7"/>
    <w:rsid w:val="00CC368F"/>
    <w:rsid w:val="00CC54FF"/>
    <w:rsid w:val="00CC794F"/>
    <w:rsid w:val="00CD02B8"/>
    <w:rsid w:val="00CD0AEA"/>
    <w:rsid w:val="00CD1E1F"/>
    <w:rsid w:val="00CD22A4"/>
    <w:rsid w:val="00CD3E33"/>
    <w:rsid w:val="00CD4FD5"/>
    <w:rsid w:val="00CD51B6"/>
    <w:rsid w:val="00CD6CE2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229"/>
    <w:rsid w:val="00CF36A7"/>
    <w:rsid w:val="00CF7D18"/>
    <w:rsid w:val="00D001AC"/>
    <w:rsid w:val="00D00795"/>
    <w:rsid w:val="00D00963"/>
    <w:rsid w:val="00D01DAA"/>
    <w:rsid w:val="00D025DE"/>
    <w:rsid w:val="00D028D4"/>
    <w:rsid w:val="00D0482A"/>
    <w:rsid w:val="00D05B9E"/>
    <w:rsid w:val="00D05FA8"/>
    <w:rsid w:val="00D06D6E"/>
    <w:rsid w:val="00D11A1A"/>
    <w:rsid w:val="00D1243F"/>
    <w:rsid w:val="00D13877"/>
    <w:rsid w:val="00D13D0D"/>
    <w:rsid w:val="00D1417E"/>
    <w:rsid w:val="00D15B1A"/>
    <w:rsid w:val="00D17B2D"/>
    <w:rsid w:val="00D17EBB"/>
    <w:rsid w:val="00D20AB3"/>
    <w:rsid w:val="00D2143D"/>
    <w:rsid w:val="00D22072"/>
    <w:rsid w:val="00D22A42"/>
    <w:rsid w:val="00D23729"/>
    <w:rsid w:val="00D23763"/>
    <w:rsid w:val="00D245C6"/>
    <w:rsid w:val="00D247F8"/>
    <w:rsid w:val="00D24B0B"/>
    <w:rsid w:val="00D24FD5"/>
    <w:rsid w:val="00D25521"/>
    <w:rsid w:val="00D256EC"/>
    <w:rsid w:val="00D25A0F"/>
    <w:rsid w:val="00D263C1"/>
    <w:rsid w:val="00D276C1"/>
    <w:rsid w:val="00D27B60"/>
    <w:rsid w:val="00D312EB"/>
    <w:rsid w:val="00D3138A"/>
    <w:rsid w:val="00D31E0C"/>
    <w:rsid w:val="00D33011"/>
    <w:rsid w:val="00D33B03"/>
    <w:rsid w:val="00D33CA0"/>
    <w:rsid w:val="00D344C7"/>
    <w:rsid w:val="00D3518C"/>
    <w:rsid w:val="00D36053"/>
    <w:rsid w:val="00D36147"/>
    <w:rsid w:val="00D4046E"/>
    <w:rsid w:val="00D415EE"/>
    <w:rsid w:val="00D4453B"/>
    <w:rsid w:val="00D44544"/>
    <w:rsid w:val="00D45B68"/>
    <w:rsid w:val="00D4690C"/>
    <w:rsid w:val="00D47507"/>
    <w:rsid w:val="00D50E97"/>
    <w:rsid w:val="00D51D0B"/>
    <w:rsid w:val="00D52349"/>
    <w:rsid w:val="00D53018"/>
    <w:rsid w:val="00D54E1A"/>
    <w:rsid w:val="00D603C3"/>
    <w:rsid w:val="00D62D9A"/>
    <w:rsid w:val="00D65092"/>
    <w:rsid w:val="00D6517A"/>
    <w:rsid w:val="00D65999"/>
    <w:rsid w:val="00D65B5B"/>
    <w:rsid w:val="00D65EFC"/>
    <w:rsid w:val="00D6745D"/>
    <w:rsid w:val="00D6771D"/>
    <w:rsid w:val="00D70D32"/>
    <w:rsid w:val="00D72C5B"/>
    <w:rsid w:val="00D7321C"/>
    <w:rsid w:val="00D739AE"/>
    <w:rsid w:val="00D743CF"/>
    <w:rsid w:val="00D75F1D"/>
    <w:rsid w:val="00D763AD"/>
    <w:rsid w:val="00D77447"/>
    <w:rsid w:val="00D77DC8"/>
    <w:rsid w:val="00D8056B"/>
    <w:rsid w:val="00D80CC3"/>
    <w:rsid w:val="00D8183B"/>
    <w:rsid w:val="00D82E31"/>
    <w:rsid w:val="00D83AC8"/>
    <w:rsid w:val="00D83BA0"/>
    <w:rsid w:val="00D84F52"/>
    <w:rsid w:val="00D85BF9"/>
    <w:rsid w:val="00D87EA9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48A"/>
    <w:rsid w:val="00DC2DF9"/>
    <w:rsid w:val="00DC4037"/>
    <w:rsid w:val="00DC4A63"/>
    <w:rsid w:val="00DC73F6"/>
    <w:rsid w:val="00DC7A8C"/>
    <w:rsid w:val="00DD13FA"/>
    <w:rsid w:val="00DD26A1"/>
    <w:rsid w:val="00DD7C09"/>
    <w:rsid w:val="00DE0C4D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25"/>
    <w:rsid w:val="00DE672A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777"/>
    <w:rsid w:val="00E0499C"/>
    <w:rsid w:val="00E05D86"/>
    <w:rsid w:val="00E06C41"/>
    <w:rsid w:val="00E07F64"/>
    <w:rsid w:val="00E07F76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85A"/>
    <w:rsid w:val="00E3316E"/>
    <w:rsid w:val="00E33CEE"/>
    <w:rsid w:val="00E4024B"/>
    <w:rsid w:val="00E40BC4"/>
    <w:rsid w:val="00E411DC"/>
    <w:rsid w:val="00E4257B"/>
    <w:rsid w:val="00E43364"/>
    <w:rsid w:val="00E44757"/>
    <w:rsid w:val="00E47193"/>
    <w:rsid w:val="00E478C8"/>
    <w:rsid w:val="00E517A6"/>
    <w:rsid w:val="00E517E9"/>
    <w:rsid w:val="00E53A97"/>
    <w:rsid w:val="00E55763"/>
    <w:rsid w:val="00E561F7"/>
    <w:rsid w:val="00E62449"/>
    <w:rsid w:val="00E626F1"/>
    <w:rsid w:val="00E63635"/>
    <w:rsid w:val="00E64687"/>
    <w:rsid w:val="00E65216"/>
    <w:rsid w:val="00E6529F"/>
    <w:rsid w:val="00E65D36"/>
    <w:rsid w:val="00E6630F"/>
    <w:rsid w:val="00E66996"/>
    <w:rsid w:val="00E705C7"/>
    <w:rsid w:val="00E705F8"/>
    <w:rsid w:val="00E71CF1"/>
    <w:rsid w:val="00E71F20"/>
    <w:rsid w:val="00E73301"/>
    <w:rsid w:val="00E734CB"/>
    <w:rsid w:val="00E73A6E"/>
    <w:rsid w:val="00E75959"/>
    <w:rsid w:val="00E779EA"/>
    <w:rsid w:val="00E77CC8"/>
    <w:rsid w:val="00E80974"/>
    <w:rsid w:val="00E82427"/>
    <w:rsid w:val="00E82BC9"/>
    <w:rsid w:val="00E85CD1"/>
    <w:rsid w:val="00E85DC0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3907"/>
    <w:rsid w:val="00EA4662"/>
    <w:rsid w:val="00EA4C1D"/>
    <w:rsid w:val="00EA63E4"/>
    <w:rsid w:val="00EA6756"/>
    <w:rsid w:val="00EA679A"/>
    <w:rsid w:val="00EA6CE3"/>
    <w:rsid w:val="00EA765B"/>
    <w:rsid w:val="00EA76FB"/>
    <w:rsid w:val="00EB00BD"/>
    <w:rsid w:val="00EB011E"/>
    <w:rsid w:val="00EB190A"/>
    <w:rsid w:val="00EB1FB3"/>
    <w:rsid w:val="00EB2B49"/>
    <w:rsid w:val="00EB6A71"/>
    <w:rsid w:val="00EB7488"/>
    <w:rsid w:val="00EC0C5A"/>
    <w:rsid w:val="00EC0F55"/>
    <w:rsid w:val="00EC111E"/>
    <w:rsid w:val="00EC16FA"/>
    <w:rsid w:val="00EC17C6"/>
    <w:rsid w:val="00EC3194"/>
    <w:rsid w:val="00EC3498"/>
    <w:rsid w:val="00EC404E"/>
    <w:rsid w:val="00EC4654"/>
    <w:rsid w:val="00EC4D87"/>
    <w:rsid w:val="00EC7EEB"/>
    <w:rsid w:val="00ED1275"/>
    <w:rsid w:val="00ED297F"/>
    <w:rsid w:val="00ED2BE2"/>
    <w:rsid w:val="00ED61C3"/>
    <w:rsid w:val="00ED69B3"/>
    <w:rsid w:val="00ED6DCA"/>
    <w:rsid w:val="00EE25D3"/>
    <w:rsid w:val="00EE32EC"/>
    <w:rsid w:val="00EE4DB8"/>
    <w:rsid w:val="00EE52DA"/>
    <w:rsid w:val="00EE6A65"/>
    <w:rsid w:val="00EE7188"/>
    <w:rsid w:val="00EE7A29"/>
    <w:rsid w:val="00EF0B56"/>
    <w:rsid w:val="00EF2199"/>
    <w:rsid w:val="00EF2914"/>
    <w:rsid w:val="00EF4266"/>
    <w:rsid w:val="00EF5328"/>
    <w:rsid w:val="00EF55F3"/>
    <w:rsid w:val="00EF5CBE"/>
    <w:rsid w:val="00F006D3"/>
    <w:rsid w:val="00F01B1B"/>
    <w:rsid w:val="00F02309"/>
    <w:rsid w:val="00F02CFD"/>
    <w:rsid w:val="00F05C1A"/>
    <w:rsid w:val="00F0662C"/>
    <w:rsid w:val="00F06FA7"/>
    <w:rsid w:val="00F07186"/>
    <w:rsid w:val="00F104A8"/>
    <w:rsid w:val="00F10E35"/>
    <w:rsid w:val="00F11ED1"/>
    <w:rsid w:val="00F14009"/>
    <w:rsid w:val="00F17102"/>
    <w:rsid w:val="00F20221"/>
    <w:rsid w:val="00F20469"/>
    <w:rsid w:val="00F20668"/>
    <w:rsid w:val="00F2188D"/>
    <w:rsid w:val="00F22583"/>
    <w:rsid w:val="00F2288E"/>
    <w:rsid w:val="00F230ED"/>
    <w:rsid w:val="00F233A5"/>
    <w:rsid w:val="00F251BD"/>
    <w:rsid w:val="00F25B63"/>
    <w:rsid w:val="00F26799"/>
    <w:rsid w:val="00F27B25"/>
    <w:rsid w:val="00F27F6B"/>
    <w:rsid w:val="00F33883"/>
    <w:rsid w:val="00F34D62"/>
    <w:rsid w:val="00F34ECD"/>
    <w:rsid w:val="00F36F78"/>
    <w:rsid w:val="00F404D8"/>
    <w:rsid w:val="00F40D2D"/>
    <w:rsid w:val="00F44D89"/>
    <w:rsid w:val="00F457B1"/>
    <w:rsid w:val="00F46AF1"/>
    <w:rsid w:val="00F46E4E"/>
    <w:rsid w:val="00F46F0E"/>
    <w:rsid w:val="00F522CB"/>
    <w:rsid w:val="00F536CB"/>
    <w:rsid w:val="00F538AD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6BE9"/>
    <w:rsid w:val="00F70FC0"/>
    <w:rsid w:val="00F71E64"/>
    <w:rsid w:val="00F7248A"/>
    <w:rsid w:val="00F72E11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6810"/>
    <w:rsid w:val="00F968EE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1603"/>
    <w:rsid w:val="00FC163E"/>
    <w:rsid w:val="00FC23F4"/>
    <w:rsid w:val="00FC2F35"/>
    <w:rsid w:val="00FC341F"/>
    <w:rsid w:val="00FC6040"/>
    <w:rsid w:val="00FC7490"/>
    <w:rsid w:val="00FC762A"/>
    <w:rsid w:val="00FD1F1C"/>
    <w:rsid w:val="00FD23B5"/>
    <w:rsid w:val="00FD54B2"/>
    <w:rsid w:val="00FD648F"/>
    <w:rsid w:val="00FD6DA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2EC0"/>
    <w:rsid w:val="00FF308D"/>
    <w:rsid w:val="00FF4165"/>
    <w:rsid w:val="00FF5ACB"/>
    <w:rsid w:val="00FF77E6"/>
    <w:rsid w:val="00FF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semiHidden/>
    <w:unhideWhenUsed/>
    <w:locked/>
    <w:rsid w:val="008672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main?base=LAW;n=117242;fld=134" TargetMode="External"/><Relationship Id="rId18" Type="http://schemas.openxmlformats.org/officeDocument/2006/relationships/hyperlink" Target="consultantplus://offline/main?base=RLAW086;n=49162;fld=134;dst=100400" TargetMode="External"/><Relationship Id="rId26" Type="http://schemas.openxmlformats.org/officeDocument/2006/relationships/hyperlink" Target="consultantplus://offline/main?base=RLAW086;n=49162;fld=134;dst=105035" TargetMode="External"/><Relationship Id="rId21" Type="http://schemas.openxmlformats.org/officeDocument/2006/relationships/hyperlink" Target="consultantplus://offline/main?base=RLAW086;n=49162;fld=134;dst=100633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12715;fld=134;dst=244" TargetMode="External"/><Relationship Id="rId17" Type="http://schemas.openxmlformats.org/officeDocument/2006/relationships/hyperlink" Target="consultantplus://offline/main?base=RLAW086;n=49162;fld=134;dst=100317" TargetMode="External"/><Relationship Id="rId25" Type="http://schemas.openxmlformats.org/officeDocument/2006/relationships/hyperlink" Target="consultantplus://offline/main?base=RLAW086;n=49162;fld=134;dst=104330" TargetMode="External"/><Relationship Id="rId33" Type="http://schemas.openxmlformats.org/officeDocument/2006/relationships/hyperlink" Target="consultantplus://offline/main?base=RLAW086;n=49162;fld=134;dst=100109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0" Type="http://schemas.openxmlformats.org/officeDocument/2006/relationships/hyperlink" Target="consultantplus://offline/main?base=RLAW086;n=49162;fld=134;dst=100556" TargetMode="External"/><Relationship Id="rId29" Type="http://schemas.openxmlformats.org/officeDocument/2006/relationships/hyperlink" Target="consultantplus://offline/main?base=RLAW086;n=49162;fld=134;dst=105935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15;fld=134;dst=211" TargetMode="External"/><Relationship Id="rId24" Type="http://schemas.openxmlformats.org/officeDocument/2006/relationships/hyperlink" Target="consultantplus://offline/main?base=RLAW086;n=49162;fld=134;dst=104007" TargetMode="External"/><Relationship Id="rId32" Type="http://schemas.openxmlformats.org/officeDocument/2006/relationships/hyperlink" Target="consultantplus://offline/main?base=RLAW086;n=49162;fld=134;dst=106058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file:///J:\Users2\Guzhov\&#1054;&#1090;&#1095;&#1077;&#1090;&#1099;%20&#1080;%20&#1073;&#1102;&#1076;&#1078;&#1077;&#1090;&#1099;\&#1073;&#1102;&#1076;&#1078;&#1077;&#1090;&#1099;\&#1041;&#1102;&#1076;&#1078;&#1077;&#1090;%202017-2019\&#1055;&#1077;&#1088;&#1074;&#1086;&#1085;&#1072;&#1095;&#1072;&#1083;&#1100;&#1085;&#1099;&#1081;%20&#1073;&#1102;&#1076;&#1078;&#1077;&#1090;\&#1054;&#1082;&#1086;&#1085;&#1095;&#1072;&#1090;&#1077;&#1083;&#1100;&#1085;&#1099;&#1081;%20&#1079;&#1072;&#1082;&#1086;&#1085;%20&#1086;&#1090;%2026.12.2016%20&#8470;100-&#1079;\&#1047;&#1072;&#1082;&#1086;&#1085;.docx" TargetMode="External"/><Relationship Id="rId23" Type="http://schemas.openxmlformats.org/officeDocument/2006/relationships/hyperlink" Target="consultantplus://offline/main?base=RLAW086;n=49162;fld=134;dst=103591" TargetMode="External"/><Relationship Id="rId28" Type="http://schemas.openxmlformats.org/officeDocument/2006/relationships/hyperlink" Target="consultantplus://offline/main?base=RLAW086;n=49162;fld=134;dst=104007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main?base=RLAW086;n=49162;fld=134;dst=100017" TargetMode="External"/><Relationship Id="rId19" Type="http://schemas.openxmlformats.org/officeDocument/2006/relationships/hyperlink" Target="consultantplus://offline/main?base=RLAW086;n=49162;fld=134;dst=100478" TargetMode="External"/><Relationship Id="rId31" Type="http://schemas.openxmlformats.org/officeDocument/2006/relationships/hyperlink" Target="consultantplus://offline/main?base=RLAW086;n=49162;fld=134;dst=10599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086;n=44230;fld=134" TargetMode="External"/><Relationship Id="rId22" Type="http://schemas.openxmlformats.org/officeDocument/2006/relationships/hyperlink" Target="consultantplus://offline/main?base=RLAW086;n=49162;fld=134;dst=101953" TargetMode="External"/><Relationship Id="rId27" Type="http://schemas.openxmlformats.org/officeDocument/2006/relationships/hyperlink" Target="consultantplus://offline/main?base=RLAW086;n=49162;fld=134;dst=103591" TargetMode="External"/><Relationship Id="rId30" Type="http://schemas.openxmlformats.org/officeDocument/2006/relationships/hyperlink" Target="consultantplus://offline/main?base=RLAW086;n=49162;fld=134;dst=105966" TargetMode="External"/><Relationship Id="rId35" Type="http://schemas.openxmlformats.org/officeDocument/2006/relationships/header" Target="header2.xm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DEBB3-C3DF-4957-9587-10DA2E878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3175</Words>
  <Characters>18098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21231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Молчанова Ольга Петровна</cp:lastModifiedBy>
  <cp:revision>2</cp:revision>
  <cp:lastPrinted>2021-10-25T13:10:00Z</cp:lastPrinted>
  <dcterms:created xsi:type="dcterms:W3CDTF">2021-11-01T06:12:00Z</dcterms:created>
  <dcterms:modified xsi:type="dcterms:W3CDTF">2021-11-01T06:12:00Z</dcterms:modified>
</cp:coreProperties>
</file>